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71E7" w:rsidRDefault="006671E7" w:rsidP="00CB44A5">
      <w:pPr>
        <w:spacing w:line="240" w:lineRule="auto"/>
        <w:ind w:left="6804"/>
        <w:jc w:val="left"/>
        <w:rPr>
          <w:rFonts w:cs="Narkisim"/>
          <w:sz w:val="26"/>
          <w:szCs w:val="26"/>
          <w:rtl/>
        </w:rPr>
      </w:pPr>
      <w:bookmarkStart w:id="0" w:name="Date"/>
      <w:bookmarkEnd w:id="0"/>
      <w:r>
        <w:rPr>
          <w:rFonts w:cs="Narkisim"/>
          <w:sz w:val="26"/>
          <w:szCs w:val="26"/>
          <w:rtl/>
        </w:rPr>
        <w:t>ג' באדר התשע"ז</w:t>
      </w:r>
      <w:r>
        <w:rPr>
          <w:rFonts w:cs="Narkisim"/>
          <w:sz w:val="26"/>
          <w:szCs w:val="26"/>
          <w:rtl/>
        </w:rPr>
        <w:br/>
        <w:t>1 במרץ 2017</w:t>
      </w:r>
    </w:p>
    <w:p w:rsidR="006671E7" w:rsidRDefault="006671E7" w:rsidP="00CB44A5">
      <w:pPr>
        <w:spacing w:line="240" w:lineRule="auto"/>
        <w:ind w:left="6804"/>
        <w:jc w:val="left"/>
        <w:rPr>
          <w:rFonts w:cs="Narkisim"/>
          <w:sz w:val="26"/>
          <w:szCs w:val="26"/>
          <w:rtl/>
        </w:rPr>
      </w:pPr>
      <w:bookmarkStart w:id="1" w:name="DocNum"/>
      <w:bookmarkEnd w:id="1"/>
      <w:r>
        <w:rPr>
          <w:rFonts w:cs="Narkisim"/>
          <w:sz w:val="26"/>
          <w:szCs w:val="26"/>
          <w:rtl/>
        </w:rPr>
        <w:t>שמ. 2017-10067</w:t>
      </w:r>
    </w:p>
    <w:p w:rsidR="009D561C" w:rsidRDefault="00F53F8A" w:rsidP="00F11A9C">
      <w:pPr>
        <w:spacing w:line="240" w:lineRule="auto"/>
        <w:jc w:val="left"/>
        <w:rPr>
          <w:rFonts w:cs="Narkisim"/>
          <w:sz w:val="26"/>
          <w:szCs w:val="26"/>
          <w:rtl/>
        </w:rPr>
      </w:pPr>
      <w:r w:rsidRPr="00D77FA2">
        <w:rPr>
          <w:rFonts w:cs="Narkisim" w:hint="cs"/>
          <w:sz w:val="26"/>
          <w:szCs w:val="26"/>
          <w:rtl/>
        </w:rPr>
        <w:t>לכבוד</w:t>
      </w:r>
    </w:p>
    <w:p w:rsidR="006671E7" w:rsidRDefault="006671E7" w:rsidP="00F53F8A">
      <w:pPr>
        <w:tabs>
          <w:tab w:val="left" w:pos="3686"/>
        </w:tabs>
        <w:spacing w:line="240" w:lineRule="auto"/>
        <w:rPr>
          <w:rFonts w:cs="Narkisim"/>
          <w:sz w:val="26"/>
          <w:szCs w:val="26"/>
          <w:rtl/>
        </w:rPr>
      </w:pPr>
      <w:bookmarkStart w:id="2" w:name="MainToEl"/>
      <w:bookmarkEnd w:id="2"/>
      <w:r>
        <w:rPr>
          <w:rFonts w:cs="Narkisim"/>
          <w:sz w:val="26"/>
          <w:szCs w:val="26"/>
          <w:rtl/>
        </w:rPr>
        <w:t>מר עופר צור, רפרנט פנים וסביבה</w:t>
      </w:r>
      <w:r>
        <w:rPr>
          <w:rFonts w:cs="Narkisim"/>
          <w:sz w:val="26"/>
          <w:szCs w:val="26"/>
          <w:rtl/>
        </w:rPr>
        <w:br/>
        <w:t>אגף החשב הכללי, משרד האוצר</w:t>
      </w:r>
    </w:p>
    <w:p w:rsidR="00872F60" w:rsidRPr="00D77FA2" w:rsidRDefault="00872F60" w:rsidP="00F53F8A">
      <w:pPr>
        <w:tabs>
          <w:tab w:val="left" w:pos="3686"/>
        </w:tabs>
        <w:spacing w:line="240" w:lineRule="auto"/>
        <w:rPr>
          <w:rFonts w:cs="Narkisim"/>
          <w:sz w:val="26"/>
          <w:szCs w:val="26"/>
          <w:rtl/>
        </w:rPr>
      </w:pPr>
    </w:p>
    <w:p w:rsidR="00405081" w:rsidRPr="00D77FA2" w:rsidRDefault="00405081" w:rsidP="00D77FA2">
      <w:pPr>
        <w:tabs>
          <w:tab w:val="left" w:pos="3686"/>
        </w:tabs>
        <w:spacing w:line="240" w:lineRule="auto"/>
        <w:rPr>
          <w:rFonts w:cs="Narkisim"/>
          <w:sz w:val="26"/>
          <w:szCs w:val="26"/>
          <w:rtl/>
        </w:rPr>
      </w:pPr>
      <w:r w:rsidRPr="00D77FA2">
        <w:rPr>
          <w:rFonts w:cs="Narkisim" w:hint="cs"/>
          <w:sz w:val="26"/>
          <w:szCs w:val="26"/>
          <w:rtl/>
        </w:rPr>
        <w:t xml:space="preserve">שלום </w:t>
      </w:r>
      <w:r w:rsidR="00D77FA2" w:rsidRPr="00D77FA2">
        <w:rPr>
          <w:rFonts w:cs="Narkisim" w:hint="cs"/>
          <w:sz w:val="26"/>
          <w:szCs w:val="26"/>
          <w:rtl/>
        </w:rPr>
        <w:t>רב,</w:t>
      </w:r>
      <w:r w:rsidRPr="00D77FA2">
        <w:rPr>
          <w:rFonts w:cs="Narkisim" w:hint="cs"/>
          <w:sz w:val="26"/>
          <w:szCs w:val="26"/>
          <w:rtl/>
        </w:rPr>
        <w:t xml:space="preserve"> </w:t>
      </w:r>
    </w:p>
    <w:p w:rsidR="009D561C" w:rsidRPr="00D77FA2" w:rsidRDefault="009D561C" w:rsidP="006671E7">
      <w:pPr>
        <w:tabs>
          <w:tab w:val="left" w:pos="3686"/>
        </w:tabs>
        <w:spacing w:line="240" w:lineRule="auto"/>
        <w:jc w:val="center"/>
        <w:rPr>
          <w:rFonts w:cs="Narkisim"/>
          <w:b/>
          <w:bCs/>
          <w:sz w:val="26"/>
          <w:szCs w:val="26"/>
          <w:u w:val="single"/>
          <w:rtl/>
        </w:rPr>
      </w:pPr>
      <w:r w:rsidRPr="00D77FA2">
        <w:rPr>
          <w:rFonts w:cs="Narkisim"/>
          <w:sz w:val="26"/>
          <w:szCs w:val="26"/>
          <w:rtl/>
        </w:rPr>
        <w:t>הנדון</w:t>
      </w:r>
      <w:r w:rsidR="004379F3" w:rsidRPr="00D77FA2">
        <w:rPr>
          <w:rFonts w:cs="Narkisim" w:hint="cs"/>
          <w:b/>
          <w:bCs/>
          <w:sz w:val="26"/>
          <w:szCs w:val="26"/>
          <w:rtl/>
        </w:rPr>
        <w:t>:</w:t>
      </w:r>
      <w:r w:rsidR="00D77FA2" w:rsidRPr="00D77FA2">
        <w:rPr>
          <w:rFonts w:cs="Narkisim" w:hint="cs"/>
          <w:b/>
          <w:bCs/>
          <w:sz w:val="26"/>
          <w:szCs w:val="26"/>
          <w:u w:val="single"/>
          <w:rtl/>
        </w:rPr>
        <w:t xml:space="preserve"> </w:t>
      </w:r>
      <w:bookmarkStart w:id="3" w:name="About"/>
      <w:bookmarkEnd w:id="3"/>
      <w:r w:rsidR="006671E7">
        <w:rPr>
          <w:rFonts w:cs="Narkisim"/>
          <w:b/>
          <w:bCs/>
          <w:sz w:val="26"/>
          <w:szCs w:val="26"/>
          <w:u w:val="single"/>
          <w:rtl/>
        </w:rPr>
        <w:t xml:space="preserve">ביצוע התקשרות המשך עם חברת טלדור לקבלת שירותי תפעול ועדות חקירה גאוגרפיות </w:t>
      </w:r>
    </w:p>
    <w:p w:rsidR="00E7383A" w:rsidRDefault="006671E7" w:rsidP="000124AD">
      <w:pPr>
        <w:spacing w:line="240" w:lineRule="auto"/>
        <w:jc w:val="center"/>
        <w:rPr>
          <w:rFonts w:cs="Narkisim"/>
          <w:sz w:val="26"/>
          <w:szCs w:val="26"/>
          <w:rtl/>
        </w:rPr>
      </w:pPr>
      <w:bookmarkStart w:id="4" w:name="Reference"/>
      <w:bookmarkEnd w:id="4"/>
      <w:r>
        <w:rPr>
          <w:rFonts w:cs="Narkisim"/>
          <w:sz w:val="26"/>
          <w:szCs w:val="26"/>
          <w:rtl/>
        </w:rPr>
        <w:t xml:space="preserve"> </w:t>
      </w:r>
    </w:p>
    <w:p w:rsidR="00902004" w:rsidRDefault="00901971" w:rsidP="00B80695">
      <w:pPr>
        <w:rPr>
          <w:rFonts w:cs="Narkisim" w:hint="cs"/>
          <w:sz w:val="26"/>
          <w:szCs w:val="26"/>
          <w:rtl/>
        </w:rPr>
      </w:pPr>
      <w:bookmarkStart w:id="5" w:name="Start"/>
      <w:bookmarkEnd w:id="5"/>
      <w:r>
        <w:rPr>
          <w:rFonts w:cs="Narkisim" w:hint="cs"/>
          <w:sz w:val="26"/>
          <w:szCs w:val="26"/>
          <w:rtl/>
        </w:rPr>
        <w:t xml:space="preserve">משרד הפנים (להלן </w:t>
      </w:r>
      <w:r>
        <w:rPr>
          <w:rFonts w:cs="Narkisim"/>
          <w:sz w:val="26"/>
          <w:szCs w:val="26"/>
          <w:rtl/>
        </w:rPr>
        <w:t>–</w:t>
      </w:r>
      <w:r>
        <w:rPr>
          <w:rFonts w:cs="Narkisim" w:hint="cs"/>
          <w:sz w:val="26"/>
          <w:szCs w:val="26"/>
          <w:rtl/>
        </w:rPr>
        <w:t xml:space="preserve"> המשרד) מבקש את אישור החשב הכללי לביצוע </w:t>
      </w:r>
      <w:r w:rsidR="00E1791F">
        <w:rPr>
          <w:rFonts w:cs="Narkisim" w:hint="cs"/>
          <w:sz w:val="26"/>
          <w:szCs w:val="26"/>
          <w:rtl/>
        </w:rPr>
        <w:t xml:space="preserve">התקשרות המשך עם חברת טלדור </w:t>
      </w:r>
      <w:r w:rsidR="008C2252">
        <w:rPr>
          <w:rFonts w:cs="Narkisim" w:hint="cs"/>
          <w:sz w:val="26"/>
          <w:szCs w:val="26"/>
          <w:rtl/>
        </w:rPr>
        <w:t xml:space="preserve">מערכות מחשבים (1986) </w:t>
      </w:r>
      <w:r w:rsidR="00E1791F">
        <w:rPr>
          <w:rFonts w:cs="Narkisim" w:hint="cs"/>
          <w:sz w:val="26"/>
          <w:szCs w:val="26"/>
          <w:rtl/>
        </w:rPr>
        <w:t>בע"מ</w:t>
      </w:r>
      <w:r w:rsidR="00B80695">
        <w:rPr>
          <w:rFonts w:cs="Narkisim" w:hint="cs"/>
          <w:sz w:val="26"/>
          <w:szCs w:val="26"/>
          <w:rtl/>
        </w:rPr>
        <w:t xml:space="preserve"> (להלן - החברה)</w:t>
      </w:r>
      <w:r w:rsidR="00E1791F">
        <w:rPr>
          <w:rFonts w:cs="Narkisim" w:hint="cs"/>
          <w:sz w:val="26"/>
          <w:szCs w:val="26"/>
          <w:rtl/>
        </w:rPr>
        <w:t>,</w:t>
      </w:r>
      <w:r w:rsidR="00B80695">
        <w:rPr>
          <w:rFonts w:cs="Narkisim" w:hint="cs"/>
          <w:sz w:val="26"/>
          <w:szCs w:val="26"/>
          <w:rtl/>
        </w:rPr>
        <w:t xml:space="preserve"> על פי תקנה 3(4)(ב)(3)</w:t>
      </w:r>
      <w:r w:rsidR="00E1791F">
        <w:rPr>
          <w:rFonts w:cs="Narkisim" w:hint="cs"/>
          <w:sz w:val="26"/>
          <w:szCs w:val="26"/>
          <w:rtl/>
        </w:rPr>
        <w:t xml:space="preserve"> </w:t>
      </w:r>
      <w:r w:rsidR="00B80695">
        <w:rPr>
          <w:rFonts w:cs="Narkisim" w:hint="cs"/>
          <w:sz w:val="26"/>
          <w:szCs w:val="26"/>
          <w:rtl/>
        </w:rPr>
        <w:t xml:space="preserve">לתקנות חובת המכרזים, לצורך קבלת </w:t>
      </w:r>
      <w:r w:rsidR="00D65CEC">
        <w:rPr>
          <w:rFonts w:cs="Narkisim" w:hint="cs"/>
          <w:sz w:val="26"/>
          <w:szCs w:val="26"/>
          <w:rtl/>
        </w:rPr>
        <w:t>שירותים מקצועיים</w:t>
      </w:r>
      <w:r w:rsidR="00B80695">
        <w:rPr>
          <w:rFonts w:cs="Narkisim" w:hint="cs"/>
          <w:sz w:val="26"/>
          <w:szCs w:val="26"/>
          <w:rtl/>
        </w:rPr>
        <w:t xml:space="preserve"> ולוגיסטיים</w:t>
      </w:r>
      <w:r w:rsidR="00D65CEC">
        <w:rPr>
          <w:rFonts w:cs="Narkisim" w:hint="cs"/>
          <w:sz w:val="26"/>
          <w:szCs w:val="26"/>
          <w:rtl/>
        </w:rPr>
        <w:t xml:space="preserve"> לצורך הפעלת ועדות חקירה ובדיקה בתחומי השלטון המקומי.</w:t>
      </w:r>
      <w:r w:rsidR="008C2252">
        <w:rPr>
          <w:rFonts w:cs="Narkisim" w:hint="cs"/>
          <w:sz w:val="26"/>
          <w:szCs w:val="26"/>
          <w:rtl/>
        </w:rPr>
        <w:t xml:space="preserve"> ההתקשרות המבוקשת הינה מיום</w:t>
      </w:r>
      <w:r w:rsidR="00902004">
        <w:rPr>
          <w:rFonts w:cs="Narkisim" w:hint="cs"/>
          <w:sz w:val="26"/>
          <w:szCs w:val="26"/>
          <w:rtl/>
        </w:rPr>
        <w:t xml:space="preserve"> </w:t>
      </w:r>
      <w:r w:rsidR="008C2252">
        <w:rPr>
          <w:rFonts w:cs="Narkisim" w:hint="cs"/>
          <w:sz w:val="26"/>
          <w:szCs w:val="26"/>
          <w:rtl/>
        </w:rPr>
        <w:t>5.3.2017</w:t>
      </w:r>
      <w:r w:rsidR="00902004">
        <w:rPr>
          <w:rFonts w:cs="Narkisim" w:hint="cs"/>
          <w:sz w:val="26"/>
          <w:szCs w:val="26"/>
          <w:rtl/>
        </w:rPr>
        <w:t xml:space="preserve"> ועד</w:t>
      </w:r>
      <w:r w:rsidR="008C2252">
        <w:rPr>
          <w:rFonts w:cs="Narkisim" w:hint="cs"/>
          <w:sz w:val="26"/>
          <w:szCs w:val="26"/>
          <w:rtl/>
        </w:rPr>
        <w:t xml:space="preserve"> ליום</w:t>
      </w:r>
      <w:r w:rsidR="00902004">
        <w:rPr>
          <w:rFonts w:cs="Narkisim" w:hint="cs"/>
          <w:sz w:val="26"/>
          <w:szCs w:val="26"/>
          <w:rtl/>
        </w:rPr>
        <w:t xml:space="preserve"> 1.2.2018</w:t>
      </w:r>
      <w:r w:rsidR="00AC07CB">
        <w:rPr>
          <w:rFonts w:cs="Narkisim" w:hint="cs"/>
          <w:sz w:val="26"/>
          <w:szCs w:val="26"/>
          <w:rtl/>
        </w:rPr>
        <w:t xml:space="preserve"> בעלות כוללת של 2</w:t>
      </w:r>
      <w:bookmarkStart w:id="6" w:name="_GoBack"/>
      <w:bookmarkEnd w:id="6"/>
      <w:r w:rsidR="00AC07CB">
        <w:rPr>
          <w:rFonts w:cs="Narkisim" w:hint="cs"/>
          <w:sz w:val="26"/>
          <w:szCs w:val="26"/>
          <w:rtl/>
        </w:rPr>
        <w:t>,271,447</w:t>
      </w:r>
      <w:r w:rsidR="00B80695">
        <w:rPr>
          <w:rFonts w:cs="Narkisim" w:hint="cs"/>
          <w:sz w:val="26"/>
          <w:szCs w:val="26"/>
          <w:rtl/>
        </w:rPr>
        <w:t xml:space="preserve"> </w:t>
      </w:r>
      <w:r w:rsidR="00AC07CB">
        <w:rPr>
          <w:rFonts w:cs="Narkisim" w:hint="cs"/>
          <w:sz w:val="26"/>
          <w:szCs w:val="26"/>
          <w:rtl/>
        </w:rPr>
        <w:t>₪ כולל מע"מ ובתנאים ובתעריפים זהים לתנאי ההתקשרות הראשונה.</w:t>
      </w:r>
    </w:p>
    <w:p w:rsidR="00902004" w:rsidRPr="00BD51AF" w:rsidRDefault="00902004" w:rsidP="00902004">
      <w:pPr>
        <w:rPr>
          <w:rFonts w:cs="Narkisim" w:hint="cs"/>
          <w:sz w:val="12"/>
          <w:szCs w:val="12"/>
          <w:rtl/>
        </w:rPr>
      </w:pPr>
    </w:p>
    <w:p w:rsidR="0055328E" w:rsidRDefault="00A95B19" w:rsidP="00967EC6">
      <w:pPr>
        <w:rPr>
          <w:rFonts w:cs="Narkisim" w:hint="cs"/>
          <w:sz w:val="26"/>
          <w:szCs w:val="26"/>
          <w:rtl/>
        </w:rPr>
      </w:pPr>
      <w:r>
        <w:rPr>
          <w:rFonts w:cs="Narkisim" w:hint="cs"/>
          <w:sz w:val="26"/>
          <w:szCs w:val="26"/>
          <w:rtl/>
        </w:rPr>
        <w:t>ההתקשרות הראשונה עם חברת טלדור</w:t>
      </w:r>
      <w:r w:rsidR="00902004">
        <w:rPr>
          <w:rFonts w:cs="Narkisim" w:hint="cs"/>
          <w:sz w:val="26"/>
          <w:szCs w:val="26"/>
          <w:rtl/>
        </w:rPr>
        <w:t xml:space="preserve"> החלה ביום </w:t>
      </w:r>
      <w:r w:rsidR="009646F0">
        <w:rPr>
          <w:rFonts w:cs="Narkisim" w:hint="cs"/>
          <w:sz w:val="26"/>
          <w:szCs w:val="26"/>
          <w:rtl/>
        </w:rPr>
        <w:t>25.9.2011</w:t>
      </w:r>
      <w:r w:rsidR="00902004">
        <w:rPr>
          <w:rFonts w:cs="Narkisim" w:hint="cs"/>
          <w:sz w:val="26"/>
          <w:szCs w:val="26"/>
          <w:rtl/>
        </w:rPr>
        <w:t xml:space="preserve"> ונמצאת בתוקף עד ל-</w:t>
      </w:r>
      <w:r w:rsidR="009646F0">
        <w:rPr>
          <w:rFonts w:cs="Narkisim" w:hint="cs"/>
          <w:sz w:val="26"/>
          <w:szCs w:val="26"/>
          <w:rtl/>
        </w:rPr>
        <w:t>25</w:t>
      </w:r>
      <w:r w:rsidR="00902004">
        <w:rPr>
          <w:rFonts w:cs="Narkisim" w:hint="cs"/>
          <w:sz w:val="26"/>
          <w:szCs w:val="26"/>
          <w:rtl/>
        </w:rPr>
        <w:t>.9.2017</w:t>
      </w:r>
      <w:r w:rsidR="00AA16A9">
        <w:rPr>
          <w:rFonts w:cs="Narkisim" w:hint="cs"/>
          <w:sz w:val="26"/>
          <w:szCs w:val="26"/>
          <w:rtl/>
        </w:rPr>
        <w:t xml:space="preserve">, וזאת בעקבות </w:t>
      </w:r>
      <w:r w:rsidR="00945627">
        <w:rPr>
          <w:rFonts w:cs="Narkisim" w:hint="cs"/>
          <w:sz w:val="26"/>
          <w:szCs w:val="26"/>
          <w:rtl/>
        </w:rPr>
        <w:t>היבחרותם</w:t>
      </w:r>
      <w:r w:rsidR="00902004">
        <w:rPr>
          <w:rFonts w:cs="Narkisim" w:hint="cs"/>
          <w:sz w:val="26"/>
          <w:szCs w:val="26"/>
          <w:rtl/>
        </w:rPr>
        <w:t xml:space="preserve"> במסגרת מכרז פומבי</w:t>
      </w:r>
      <w:r w:rsidR="00945627">
        <w:rPr>
          <w:rFonts w:cs="Narkisim" w:hint="cs"/>
          <w:sz w:val="26"/>
          <w:szCs w:val="26"/>
          <w:rtl/>
        </w:rPr>
        <w:t xml:space="preserve"> מס'</w:t>
      </w:r>
      <w:r w:rsidR="00EE068B">
        <w:rPr>
          <w:rFonts w:cs="Narkisim" w:hint="cs"/>
          <w:sz w:val="26"/>
          <w:szCs w:val="26"/>
          <w:rtl/>
        </w:rPr>
        <w:t xml:space="preserve"> 35/2011</w:t>
      </w:r>
      <w:r w:rsidR="00902004">
        <w:rPr>
          <w:rFonts w:cs="Narkisim" w:hint="cs"/>
          <w:sz w:val="26"/>
          <w:szCs w:val="26"/>
          <w:rtl/>
        </w:rPr>
        <w:t>. העלו</w:t>
      </w:r>
      <w:r w:rsidR="00937993">
        <w:rPr>
          <w:rFonts w:cs="Narkisim" w:hint="cs"/>
          <w:sz w:val="26"/>
          <w:szCs w:val="26"/>
          <w:rtl/>
        </w:rPr>
        <w:t>ת הכוללת של ההתקשרות עד כה</w:t>
      </w:r>
      <w:r w:rsidR="0055328E">
        <w:rPr>
          <w:rFonts w:cs="Narkisim" w:hint="cs"/>
          <w:sz w:val="26"/>
          <w:szCs w:val="26"/>
          <w:rtl/>
        </w:rPr>
        <w:t>, בתקופה של ארבע שנים לערך, עומדת</w:t>
      </w:r>
      <w:r w:rsidR="00902004">
        <w:rPr>
          <w:rFonts w:cs="Narkisim" w:hint="cs"/>
          <w:sz w:val="26"/>
          <w:szCs w:val="26"/>
          <w:rtl/>
        </w:rPr>
        <w:t xml:space="preserve"> על 3,447,640 ₪ כולל מע"מ.</w:t>
      </w:r>
      <w:r w:rsidR="00967EC6">
        <w:rPr>
          <w:rFonts w:cs="Narkisim" w:hint="cs"/>
          <w:sz w:val="26"/>
          <w:szCs w:val="26"/>
          <w:rtl/>
        </w:rPr>
        <w:t xml:space="preserve"> </w:t>
      </w:r>
      <w:r w:rsidR="0055328E">
        <w:rPr>
          <w:rFonts w:cs="Narkisim" w:hint="cs"/>
          <w:sz w:val="26"/>
          <w:szCs w:val="26"/>
          <w:rtl/>
        </w:rPr>
        <w:t>היקף ההתקשרות השנתי במסגרת המכר</w:t>
      </w:r>
      <w:r w:rsidR="003D73CF">
        <w:rPr>
          <w:rFonts w:cs="Narkisim" w:hint="cs"/>
          <w:sz w:val="26"/>
          <w:szCs w:val="26"/>
          <w:rtl/>
        </w:rPr>
        <w:t>ז</w:t>
      </w:r>
      <w:r w:rsidR="00945627">
        <w:rPr>
          <w:rFonts w:cs="Narkisim" w:hint="cs"/>
          <w:sz w:val="26"/>
          <w:szCs w:val="26"/>
          <w:rtl/>
        </w:rPr>
        <w:t xml:space="preserve"> מותנה</w:t>
      </w:r>
      <w:r w:rsidR="003D73CF">
        <w:rPr>
          <w:rFonts w:cs="Narkisim" w:hint="cs"/>
          <w:sz w:val="26"/>
          <w:szCs w:val="26"/>
          <w:rtl/>
        </w:rPr>
        <w:t xml:space="preserve"> </w:t>
      </w:r>
      <w:r w:rsidR="00945627">
        <w:rPr>
          <w:rFonts w:cs="Narkisim" w:hint="cs"/>
          <w:sz w:val="26"/>
          <w:szCs w:val="26"/>
          <w:rtl/>
        </w:rPr>
        <w:t>במספר</w:t>
      </w:r>
      <w:r w:rsidR="003D73CF">
        <w:rPr>
          <w:rFonts w:cs="Narkisim" w:hint="cs"/>
          <w:sz w:val="26"/>
          <w:szCs w:val="26"/>
          <w:rtl/>
        </w:rPr>
        <w:t xml:space="preserve"> </w:t>
      </w:r>
      <w:r w:rsidR="00945627">
        <w:rPr>
          <w:rFonts w:cs="Narkisim" w:hint="cs"/>
          <w:sz w:val="26"/>
          <w:szCs w:val="26"/>
          <w:rtl/>
        </w:rPr>
        <w:t>ה</w:t>
      </w:r>
      <w:r w:rsidR="003D73CF">
        <w:rPr>
          <w:rFonts w:cs="Narkisim" w:hint="cs"/>
          <w:sz w:val="26"/>
          <w:szCs w:val="26"/>
          <w:rtl/>
        </w:rPr>
        <w:t xml:space="preserve">ישיבות של ועדות </w:t>
      </w:r>
      <w:r w:rsidR="008C2252">
        <w:rPr>
          <w:rFonts w:cs="Narkisim" w:hint="cs"/>
          <w:sz w:val="26"/>
          <w:szCs w:val="26"/>
          <w:rtl/>
        </w:rPr>
        <w:t>ה</w:t>
      </w:r>
      <w:r w:rsidR="003D73CF">
        <w:rPr>
          <w:rFonts w:cs="Narkisim" w:hint="cs"/>
          <w:sz w:val="26"/>
          <w:szCs w:val="26"/>
          <w:rtl/>
        </w:rPr>
        <w:t xml:space="preserve">חקירה </w:t>
      </w:r>
      <w:r w:rsidR="003D73CF">
        <w:rPr>
          <w:rFonts w:cs="Narkisim"/>
          <w:sz w:val="26"/>
          <w:szCs w:val="26"/>
          <w:rtl/>
        </w:rPr>
        <w:t>–</w:t>
      </w:r>
      <w:r w:rsidR="003D73CF">
        <w:rPr>
          <w:rFonts w:cs="Narkisim" w:hint="cs"/>
          <w:sz w:val="26"/>
          <w:szCs w:val="26"/>
          <w:rtl/>
        </w:rPr>
        <w:t xml:space="preserve"> פומביות ופנימיות</w:t>
      </w:r>
      <w:r w:rsidR="00945627">
        <w:rPr>
          <w:rFonts w:cs="Narkisim" w:hint="cs"/>
          <w:sz w:val="26"/>
          <w:szCs w:val="26"/>
          <w:rtl/>
        </w:rPr>
        <w:t xml:space="preserve"> שהיו מתוכננות להתקיים באותה שנה</w:t>
      </w:r>
      <w:r w:rsidR="003D73CF">
        <w:rPr>
          <w:rFonts w:cs="Narkisim" w:hint="cs"/>
          <w:sz w:val="26"/>
          <w:szCs w:val="26"/>
          <w:rtl/>
        </w:rPr>
        <w:t>.</w:t>
      </w:r>
      <w:r w:rsidR="00945627">
        <w:rPr>
          <w:rFonts w:cs="Narkisim" w:hint="cs"/>
          <w:sz w:val="26"/>
          <w:szCs w:val="26"/>
          <w:rtl/>
        </w:rPr>
        <w:t xml:space="preserve"> </w:t>
      </w:r>
    </w:p>
    <w:p w:rsidR="0077709F" w:rsidRPr="00BD51AF" w:rsidRDefault="0077709F" w:rsidP="00FC150F">
      <w:pPr>
        <w:rPr>
          <w:rFonts w:cs="Narkisim" w:hint="cs"/>
          <w:sz w:val="18"/>
          <w:szCs w:val="18"/>
          <w:rtl/>
        </w:rPr>
      </w:pPr>
    </w:p>
    <w:p w:rsidR="00EE4103" w:rsidRDefault="0077709F" w:rsidP="00E85CB8">
      <w:pPr>
        <w:rPr>
          <w:rFonts w:cs="Narkisim" w:hint="cs"/>
          <w:sz w:val="26"/>
          <w:szCs w:val="26"/>
          <w:rtl/>
        </w:rPr>
      </w:pPr>
      <w:r>
        <w:rPr>
          <w:rFonts w:cs="Narkisim" w:hint="cs"/>
          <w:sz w:val="26"/>
          <w:szCs w:val="26"/>
          <w:rtl/>
        </w:rPr>
        <w:t xml:space="preserve">בחודש דצמבר 2016 פרסם המשרד מכרז פומבי חדש לשירותי תפעול וניהול ועדות חקירה </w:t>
      </w:r>
      <w:r w:rsidR="00E36865">
        <w:rPr>
          <w:rFonts w:cs="Narkisim" w:hint="cs"/>
          <w:sz w:val="26"/>
          <w:szCs w:val="26"/>
          <w:rtl/>
        </w:rPr>
        <w:t>(מכרז 32/2016).</w:t>
      </w:r>
      <w:r w:rsidR="004166FD">
        <w:rPr>
          <w:rFonts w:cs="Narkisim" w:hint="cs"/>
          <w:sz w:val="26"/>
          <w:szCs w:val="26"/>
          <w:rtl/>
        </w:rPr>
        <w:t xml:space="preserve"> העבודה על המכרז החלה מעט לאחר ששר הפנים אריה מכלוף דרעי קיבל החלט</w:t>
      </w:r>
      <w:r w:rsidR="00E85CB8">
        <w:rPr>
          <w:rFonts w:cs="Narkisim" w:hint="cs"/>
          <w:sz w:val="26"/>
          <w:szCs w:val="26"/>
          <w:rtl/>
        </w:rPr>
        <w:t>ה אודות הקמת הוועדות הגאוגרפיות, בסוף מארס 2016. ועדות אלו תהיינה ועדות המתכנסות אחת לשבוע ואשר דנות באופן שוטף, מתמיד ומקצועי</w:t>
      </w:r>
      <w:r w:rsidR="004166FD">
        <w:rPr>
          <w:rFonts w:cs="Narkisim" w:hint="cs"/>
          <w:sz w:val="26"/>
          <w:szCs w:val="26"/>
          <w:rtl/>
        </w:rPr>
        <w:t xml:space="preserve"> </w:t>
      </w:r>
      <w:r w:rsidR="00E85CB8">
        <w:rPr>
          <w:rFonts w:cs="Narkisim" w:hint="cs"/>
          <w:sz w:val="26"/>
          <w:szCs w:val="26"/>
          <w:rtl/>
        </w:rPr>
        <w:t>ב</w:t>
      </w:r>
      <w:r w:rsidR="004166FD">
        <w:rPr>
          <w:rFonts w:cs="Narkisim" w:hint="cs"/>
          <w:sz w:val="26"/>
          <w:szCs w:val="26"/>
          <w:rtl/>
        </w:rPr>
        <w:t>שינוי גבולות, חלוקת הכנסות, איחוד רשויות מקומיות ושינוי מעמד מוניציפאלי</w:t>
      </w:r>
      <w:r w:rsidR="00E85CB8">
        <w:rPr>
          <w:rFonts w:cs="Narkisim" w:hint="cs"/>
          <w:sz w:val="26"/>
          <w:szCs w:val="26"/>
          <w:rtl/>
        </w:rPr>
        <w:t xml:space="preserve"> במרחבים של 40-50 רשויות מקומיות. </w:t>
      </w:r>
      <w:r w:rsidR="004166FD">
        <w:rPr>
          <w:rFonts w:cs="Narkisim" w:hint="cs"/>
          <w:sz w:val="26"/>
          <w:szCs w:val="26"/>
          <w:rtl/>
        </w:rPr>
        <w:t xml:space="preserve"> </w:t>
      </w:r>
    </w:p>
    <w:p w:rsidR="00344EA7" w:rsidRPr="00BD51AF" w:rsidRDefault="00344EA7" w:rsidP="00E268C4">
      <w:pPr>
        <w:rPr>
          <w:rFonts w:cs="Narkisim" w:hint="cs"/>
          <w:sz w:val="18"/>
          <w:szCs w:val="18"/>
          <w:rtl/>
        </w:rPr>
      </w:pPr>
    </w:p>
    <w:p w:rsidR="0077709F" w:rsidRDefault="00510A15" w:rsidP="00E268C4">
      <w:pPr>
        <w:rPr>
          <w:rFonts w:cs="Narkisim" w:hint="cs"/>
          <w:sz w:val="26"/>
          <w:szCs w:val="26"/>
          <w:rtl/>
        </w:rPr>
      </w:pPr>
      <w:r>
        <w:rPr>
          <w:rFonts w:cs="Narkisim" w:hint="cs"/>
          <w:sz w:val="26"/>
          <w:szCs w:val="26"/>
          <w:rtl/>
        </w:rPr>
        <w:t>ה</w:t>
      </w:r>
      <w:r w:rsidR="00F71397">
        <w:rPr>
          <w:rFonts w:cs="Narkisim" w:hint="cs"/>
          <w:sz w:val="26"/>
          <w:szCs w:val="26"/>
          <w:rtl/>
        </w:rPr>
        <w:t>מכרז</w:t>
      </w:r>
      <w:r>
        <w:rPr>
          <w:rFonts w:cs="Narkisim" w:hint="cs"/>
          <w:sz w:val="26"/>
          <w:szCs w:val="26"/>
          <w:rtl/>
        </w:rPr>
        <w:t xml:space="preserve"> מבקש הצעות במסגרת שני אשכולות. אשכול אחד</w:t>
      </w:r>
      <w:r w:rsidR="00F71397">
        <w:rPr>
          <w:rFonts w:cs="Narkisim" w:hint="cs"/>
          <w:sz w:val="26"/>
          <w:szCs w:val="26"/>
          <w:rtl/>
        </w:rPr>
        <w:t xml:space="preserve"> </w:t>
      </w:r>
      <w:r>
        <w:rPr>
          <w:rFonts w:cs="Narkisim"/>
          <w:sz w:val="26"/>
          <w:szCs w:val="26"/>
          <w:rtl/>
        </w:rPr>
        <w:t>–</w:t>
      </w:r>
      <w:r>
        <w:rPr>
          <w:rFonts w:cs="Narkisim" w:hint="cs"/>
          <w:sz w:val="26"/>
          <w:szCs w:val="26"/>
          <w:rtl/>
        </w:rPr>
        <w:t xml:space="preserve"> בחירה ב</w:t>
      </w:r>
      <w:r w:rsidR="00F71397">
        <w:rPr>
          <w:rFonts w:cs="Narkisim" w:hint="cs"/>
          <w:sz w:val="26"/>
          <w:szCs w:val="26"/>
          <w:rtl/>
        </w:rPr>
        <w:t xml:space="preserve">שני מציעים, כך שכל אחד מהם יציע  3 מזכירי ועדות חקירה, ושלושה מרכזים אדמיניסטרטיביים (סה"כ 6 מרכזי ועדות חקירה ו-6 מרכזים אדמיניסטרטיביים). אשכול שני </w:t>
      </w:r>
      <w:r>
        <w:rPr>
          <w:rFonts w:cs="Narkisim" w:hint="cs"/>
          <w:sz w:val="26"/>
          <w:szCs w:val="26"/>
          <w:rtl/>
        </w:rPr>
        <w:t xml:space="preserve">- </w:t>
      </w:r>
      <w:r w:rsidR="00F71397">
        <w:rPr>
          <w:rFonts w:cs="Narkisim" w:hint="cs"/>
          <w:sz w:val="26"/>
          <w:szCs w:val="26"/>
          <w:rtl/>
        </w:rPr>
        <w:t xml:space="preserve">מבקש </w:t>
      </w:r>
      <w:r>
        <w:rPr>
          <w:rFonts w:cs="Narkisim" w:hint="cs"/>
          <w:sz w:val="26"/>
          <w:szCs w:val="26"/>
          <w:rtl/>
        </w:rPr>
        <w:t>לבחור ב</w:t>
      </w:r>
      <w:r w:rsidR="00F71397">
        <w:rPr>
          <w:rFonts w:cs="Narkisim" w:hint="cs"/>
          <w:sz w:val="26"/>
          <w:szCs w:val="26"/>
          <w:rtl/>
        </w:rPr>
        <w:t xml:space="preserve">שני </w:t>
      </w:r>
      <w:r>
        <w:rPr>
          <w:rFonts w:cs="Narkisim" w:hint="cs"/>
          <w:sz w:val="26"/>
          <w:szCs w:val="26"/>
          <w:rtl/>
        </w:rPr>
        <w:t>מציעים</w:t>
      </w:r>
      <w:r w:rsidR="00F71397">
        <w:rPr>
          <w:rFonts w:cs="Narkisim" w:hint="cs"/>
          <w:sz w:val="26"/>
          <w:szCs w:val="26"/>
          <w:rtl/>
        </w:rPr>
        <w:t xml:space="preserve"> שנדרשים להציע שלושה מפעילי </w:t>
      </w:r>
      <w:r w:rsidR="00F71397">
        <w:rPr>
          <w:rFonts w:cs="Narkisim"/>
          <w:sz w:val="26"/>
          <w:szCs w:val="26"/>
        </w:rPr>
        <w:t>GIS</w:t>
      </w:r>
      <w:r w:rsidR="00E268C4">
        <w:rPr>
          <w:rFonts w:cs="Narkisim" w:hint="cs"/>
          <w:sz w:val="26"/>
          <w:szCs w:val="26"/>
          <w:rtl/>
        </w:rPr>
        <w:t xml:space="preserve"> (מערכת מיפוי ומידע גאוגרפית)</w:t>
      </w:r>
      <w:r w:rsidR="00F71397">
        <w:rPr>
          <w:rFonts w:cs="Narkisim" w:hint="cs"/>
          <w:sz w:val="26"/>
          <w:szCs w:val="26"/>
          <w:rtl/>
        </w:rPr>
        <w:t xml:space="preserve"> כל אחד (סה"כ 6 מפעילי </w:t>
      </w:r>
      <w:r w:rsidR="00F71397">
        <w:rPr>
          <w:rFonts w:cs="Narkisim"/>
          <w:sz w:val="26"/>
          <w:szCs w:val="26"/>
        </w:rPr>
        <w:t>GIS</w:t>
      </w:r>
      <w:r w:rsidR="00F71397">
        <w:rPr>
          <w:rFonts w:cs="Narkisim" w:hint="cs"/>
          <w:sz w:val="26"/>
          <w:szCs w:val="26"/>
          <w:rtl/>
        </w:rPr>
        <w:t xml:space="preserve">). </w:t>
      </w:r>
      <w:r w:rsidR="00902004">
        <w:rPr>
          <w:rFonts w:cs="Narkisim" w:hint="cs"/>
          <w:sz w:val="26"/>
          <w:szCs w:val="26"/>
          <w:rtl/>
        </w:rPr>
        <w:t xml:space="preserve">לאור </w:t>
      </w:r>
      <w:r w:rsidR="00A95B19">
        <w:rPr>
          <w:rFonts w:cs="Narkisim" w:hint="cs"/>
          <w:sz w:val="26"/>
          <w:szCs w:val="26"/>
          <w:rtl/>
        </w:rPr>
        <w:t xml:space="preserve">שאלות רבות שהועברו במסגרת מכרז זה, אנו נמצאים בשלב תיקונו ופרסומו המעודכן הצפוי עד לסוף מארס 2017. </w:t>
      </w:r>
      <w:r w:rsidR="00056AFB">
        <w:rPr>
          <w:rFonts w:cs="Narkisim" w:hint="cs"/>
          <w:sz w:val="26"/>
          <w:szCs w:val="26"/>
          <w:rtl/>
        </w:rPr>
        <w:t>אנו צופים</w:t>
      </w:r>
      <w:r w:rsidR="00A95B19">
        <w:rPr>
          <w:rFonts w:cs="Narkisim" w:hint="cs"/>
          <w:sz w:val="26"/>
          <w:szCs w:val="26"/>
          <w:rtl/>
        </w:rPr>
        <w:t xml:space="preserve"> </w:t>
      </w:r>
      <w:r w:rsidR="00056AFB">
        <w:rPr>
          <w:rFonts w:cs="Narkisim" w:hint="cs"/>
          <w:sz w:val="26"/>
          <w:szCs w:val="26"/>
          <w:rtl/>
        </w:rPr>
        <w:t>ש</w:t>
      </w:r>
      <w:r w:rsidR="00A95B19">
        <w:rPr>
          <w:rFonts w:cs="Narkisim" w:hint="cs"/>
          <w:sz w:val="26"/>
          <w:szCs w:val="26"/>
          <w:rtl/>
        </w:rPr>
        <w:t>הזוכים לא</w:t>
      </w:r>
      <w:r w:rsidR="00D8712A">
        <w:rPr>
          <w:rFonts w:cs="Narkisim" w:hint="cs"/>
          <w:sz w:val="26"/>
          <w:szCs w:val="26"/>
          <w:rtl/>
        </w:rPr>
        <w:t xml:space="preserve"> </w:t>
      </w:r>
      <w:r w:rsidR="00056AFB">
        <w:rPr>
          <w:rFonts w:cs="Narkisim" w:hint="cs"/>
          <w:sz w:val="26"/>
          <w:szCs w:val="26"/>
          <w:rtl/>
        </w:rPr>
        <w:t>יבחרו לקראת</w:t>
      </w:r>
      <w:r w:rsidR="00D8712A">
        <w:rPr>
          <w:rFonts w:cs="Narkisim" w:hint="cs"/>
          <w:sz w:val="26"/>
          <w:szCs w:val="26"/>
          <w:rtl/>
        </w:rPr>
        <w:t xml:space="preserve"> ספטמבר 20</w:t>
      </w:r>
      <w:r w:rsidR="00056AFB">
        <w:rPr>
          <w:rFonts w:cs="Narkisim" w:hint="cs"/>
          <w:sz w:val="26"/>
          <w:szCs w:val="26"/>
          <w:rtl/>
        </w:rPr>
        <w:t>17.</w:t>
      </w:r>
      <w:r w:rsidR="00A95B19">
        <w:rPr>
          <w:rFonts w:cs="Narkisim" w:hint="cs"/>
          <w:sz w:val="26"/>
          <w:szCs w:val="26"/>
          <w:rtl/>
        </w:rPr>
        <w:t xml:space="preserve"> </w:t>
      </w:r>
    </w:p>
    <w:p w:rsidR="00056AFB" w:rsidRDefault="00056AFB" w:rsidP="00056AFB">
      <w:pPr>
        <w:rPr>
          <w:rFonts w:cs="Narkisim" w:hint="cs"/>
          <w:sz w:val="26"/>
          <w:szCs w:val="26"/>
          <w:rtl/>
        </w:rPr>
      </w:pPr>
    </w:p>
    <w:p w:rsidR="00EA68CD" w:rsidRDefault="00344EA7" w:rsidP="00A866E1">
      <w:pPr>
        <w:rPr>
          <w:rFonts w:cs="Narkisim" w:hint="cs"/>
          <w:sz w:val="26"/>
          <w:szCs w:val="26"/>
          <w:rtl/>
        </w:rPr>
      </w:pPr>
      <w:r>
        <w:rPr>
          <w:rFonts w:cs="Narkisim" w:hint="cs"/>
          <w:sz w:val="26"/>
          <w:szCs w:val="26"/>
          <w:rtl/>
        </w:rPr>
        <w:lastRenderedPageBreak/>
        <w:t>לאור השינוי המהותי באופן הפעלת ועדות החקירה, ההיקף הכספי הנדרש משתנה גם הוא. עד לפני מספר חודשים, ועדות החקירה הוקמו אד הוק ועסקו בשינוי גבולות בין שתי רשויות מקומיות בלבד. עם סיום עבודת הוועדה, היא פוזרה ולא שמרה על הידע המקצועי והארגוני שצברה.</w:t>
      </w:r>
    </w:p>
    <w:p w:rsidR="00EA68CD" w:rsidRPr="00BD51AF" w:rsidRDefault="00EA68CD" w:rsidP="00344EA7">
      <w:pPr>
        <w:jc w:val="left"/>
        <w:rPr>
          <w:rFonts w:cs="Narkisim" w:hint="cs"/>
          <w:sz w:val="14"/>
          <w:szCs w:val="14"/>
          <w:rtl/>
        </w:rPr>
      </w:pPr>
    </w:p>
    <w:p w:rsidR="00E36865" w:rsidRDefault="00EA68CD" w:rsidP="00304041">
      <w:pPr>
        <w:rPr>
          <w:rFonts w:cs="Narkisim" w:hint="cs"/>
          <w:sz w:val="26"/>
          <w:szCs w:val="26"/>
          <w:rtl/>
        </w:rPr>
      </w:pPr>
      <w:r>
        <w:rPr>
          <w:rFonts w:cs="Narkisim" w:hint="cs"/>
          <w:sz w:val="26"/>
          <w:szCs w:val="26"/>
          <w:rtl/>
        </w:rPr>
        <w:t xml:space="preserve">עם כניסתו של שר הפנים לתפקידו בינואר 2016, הוצג בפניו </w:t>
      </w:r>
      <w:r w:rsidR="00A72918">
        <w:rPr>
          <w:rFonts w:cs="Narkisim" w:hint="cs"/>
          <w:sz w:val="26"/>
          <w:szCs w:val="26"/>
          <w:rtl/>
        </w:rPr>
        <w:t>הרעיון להפוך את ועדות החקירה לקבועות, מקצועיות, מגובות בייעוץ כלכלי, תכנוני וגאוגרפי</w:t>
      </w:r>
      <w:r w:rsidR="00344EA7">
        <w:rPr>
          <w:rFonts w:cs="Narkisim" w:hint="cs"/>
          <w:sz w:val="26"/>
          <w:szCs w:val="26"/>
          <w:rtl/>
        </w:rPr>
        <w:t xml:space="preserve"> </w:t>
      </w:r>
      <w:r w:rsidR="00C9333F">
        <w:rPr>
          <w:rFonts w:cs="Narkisim" w:hint="cs"/>
          <w:sz w:val="26"/>
          <w:szCs w:val="26"/>
          <w:rtl/>
        </w:rPr>
        <w:t xml:space="preserve">וכאלו המתכנסות מידי שבוע. כבר היום ניתן לראות במקרה של הוועדה הגאוגרפית חיפה, כי </w:t>
      </w:r>
      <w:r w:rsidR="004145EF">
        <w:rPr>
          <w:rFonts w:cs="Narkisim" w:hint="cs"/>
          <w:sz w:val="26"/>
          <w:szCs w:val="26"/>
          <w:rtl/>
        </w:rPr>
        <w:t>היא מצליחה להגיש המלצות למנכ"ל המשרד בתוך שלושה חודשים בלבד, בעוד שוועדות חקירה אחרות פעלו מעל לשנה</w:t>
      </w:r>
      <w:r w:rsidR="00901660">
        <w:rPr>
          <w:rFonts w:cs="Narkisim" w:hint="cs"/>
          <w:sz w:val="26"/>
          <w:szCs w:val="26"/>
          <w:rtl/>
        </w:rPr>
        <w:t xml:space="preserve"> במקרה הטוב ומעל לשלוש שנים במקרים הפחות טובים, כדי להעביר המלצות אודות שינוי גבולות, חלוקת הכנסות וכד'.</w:t>
      </w:r>
    </w:p>
    <w:p w:rsidR="0077709F" w:rsidRPr="00BD51AF" w:rsidRDefault="0077709F" w:rsidP="0021102C">
      <w:pPr>
        <w:jc w:val="left"/>
        <w:rPr>
          <w:rFonts w:cs="Narkisim" w:hint="cs"/>
          <w:sz w:val="16"/>
          <w:szCs w:val="16"/>
          <w:rtl/>
        </w:rPr>
      </w:pPr>
    </w:p>
    <w:p w:rsidR="00A866E1" w:rsidRDefault="00A866E1" w:rsidP="003A524B">
      <w:pPr>
        <w:rPr>
          <w:rFonts w:cs="Narkisim" w:hint="cs"/>
          <w:sz w:val="26"/>
          <w:szCs w:val="26"/>
          <w:rtl/>
        </w:rPr>
      </w:pPr>
      <w:r>
        <w:rPr>
          <w:rFonts w:cs="Narkisim" w:hint="cs"/>
          <w:sz w:val="26"/>
          <w:szCs w:val="26"/>
          <w:rtl/>
        </w:rPr>
        <w:t>על פי החישוב שביצענו, לאור העובדה שישנן שש ועדות חקירה, המתכנסות אחת לשבוע, הן תקיימנה 216</w:t>
      </w:r>
      <w:r w:rsidR="005C6DB8">
        <w:rPr>
          <w:rFonts w:cs="Narkisim" w:hint="cs"/>
          <w:sz w:val="26"/>
          <w:szCs w:val="26"/>
          <w:rtl/>
        </w:rPr>
        <w:t xml:space="preserve"> ישיבות פומביות (3 ישיבות פומביות בחודש בממוצע * 6 ועדות חקירה * 12 חודשים)</w:t>
      </w:r>
      <w:r>
        <w:rPr>
          <w:rFonts w:cs="Narkisim" w:hint="cs"/>
          <w:sz w:val="26"/>
          <w:szCs w:val="26"/>
          <w:rtl/>
        </w:rPr>
        <w:t xml:space="preserve"> ו-1,242 ישיבות פנימיות בשנה</w:t>
      </w:r>
      <w:r w:rsidR="005C6DB8">
        <w:rPr>
          <w:rFonts w:cs="Narkisim" w:hint="cs"/>
          <w:sz w:val="26"/>
          <w:szCs w:val="26"/>
          <w:rtl/>
        </w:rPr>
        <w:t xml:space="preserve"> (17 ישיבות פנימיות בממוצע * 6 ועדות חקירה * 12 חודשים)</w:t>
      </w:r>
      <w:r>
        <w:rPr>
          <w:rFonts w:cs="Narkisim" w:hint="cs"/>
          <w:sz w:val="26"/>
          <w:szCs w:val="26"/>
          <w:rtl/>
        </w:rPr>
        <w:t>.</w:t>
      </w:r>
      <w:r w:rsidR="00282108">
        <w:rPr>
          <w:rFonts w:cs="Narkisim" w:hint="cs"/>
          <w:sz w:val="26"/>
          <w:szCs w:val="26"/>
          <w:rtl/>
        </w:rPr>
        <w:t xml:space="preserve"> המכרז החדש שהוצאנו</w:t>
      </w:r>
      <w:r w:rsidR="008149FA">
        <w:rPr>
          <w:rFonts w:cs="Narkisim" w:hint="cs"/>
          <w:sz w:val="26"/>
          <w:szCs w:val="26"/>
          <w:rtl/>
        </w:rPr>
        <w:t>, לשם השוואה</w:t>
      </w:r>
      <w:r w:rsidR="00282108">
        <w:rPr>
          <w:rFonts w:cs="Narkisim" w:hint="cs"/>
          <w:sz w:val="26"/>
          <w:szCs w:val="26"/>
          <w:rtl/>
        </w:rPr>
        <w:t>, הינו בהיקף של 4.4 מיליון ₪</w:t>
      </w:r>
      <w:r w:rsidR="000F7A48">
        <w:rPr>
          <w:rFonts w:cs="Narkisim" w:hint="cs"/>
          <w:sz w:val="26"/>
          <w:szCs w:val="26"/>
          <w:rtl/>
        </w:rPr>
        <w:t xml:space="preserve"> הכולל מזכיר/ת ועדה, מרכז/ת אדמיניסטרטיבית </w:t>
      </w:r>
      <w:r w:rsidR="00B84598">
        <w:rPr>
          <w:rFonts w:cs="Narkisim" w:hint="cs"/>
          <w:sz w:val="26"/>
          <w:szCs w:val="26"/>
          <w:rtl/>
        </w:rPr>
        <w:t xml:space="preserve">ומפעילי </w:t>
      </w:r>
      <w:r w:rsidR="00B84598">
        <w:rPr>
          <w:rFonts w:cs="Narkisim"/>
          <w:sz w:val="26"/>
          <w:szCs w:val="26"/>
        </w:rPr>
        <w:t>GIS</w:t>
      </w:r>
      <w:r w:rsidR="00C702B4">
        <w:rPr>
          <w:rFonts w:cs="Narkisim" w:hint="cs"/>
          <w:sz w:val="26"/>
          <w:szCs w:val="26"/>
          <w:rtl/>
        </w:rPr>
        <w:t>, ומתוכו, הסכום שהוקדש למזכירי הוועדות (מרכזי הוועדות) עומד על 2,274,480 ₪ (עד 150 ₪ לשעה * 6 מרכזים * 2</w:t>
      </w:r>
      <w:r w:rsidR="003A524B">
        <w:rPr>
          <w:rFonts w:cs="Narkisim" w:hint="cs"/>
          <w:sz w:val="26"/>
          <w:szCs w:val="26"/>
          <w:rtl/>
        </w:rPr>
        <w:t>2 ימי</w:t>
      </w:r>
      <w:r w:rsidR="00C702B4">
        <w:rPr>
          <w:rFonts w:cs="Narkisim" w:hint="cs"/>
          <w:sz w:val="26"/>
          <w:szCs w:val="26"/>
          <w:rtl/>
        </w:rPr>
        <w:t xml:space="preserve"> עבודה</w:t>
      </w:r>
      <w:r w:rsidR="003A524B">
        <w:rPr>
          <w:rFonts w:cs="Narkisim" w:hint="cs"/>
          <w:sz w:val="26"/>
          <w:szCs w:val="26"/>
          <w:rtl/>
        </w:rPr>
        <w:t xml:space="preserve"> בחודש</w:t>
      </w:r>
      <w:r w:rsidR="008E0137">
        <w:rPr>
          <w:rFonts w:cs="Narkisim" w:hint="cs"/>
          <w:sz w:val="26"/>
          <w:szCs w:val="26"/>
          <w:rtl/>
        </w:rPr>
        <w:t xml:space="preserve"> </w:t>
      </w:r>
      <w:r w:rsidR="00C702B4">
        <w:rPr>
          <w:rFonts w:cs="Narkisim" w:hint="cs"/>
          <w:sz w:val="26"/>
          <w:szCs w:val="26"/>
          <w:rtl/>
        </w:rPr>
        <w:t>* 12 חודשים</w:t>
      </w:r>
      <w:r w:rsidR="006A3316">
        <w:rPr>
          <w:rFonts w:cs="Narkisim" w:hint="cs"/>
          <w:sz w:val="26"/>
          <w:szCs w:val="26"/>
          <w:rtl/>
        </w:rPr>
        <w:t xml:space="preserve"> * מע"מ</w:t>
      </w:r>
      <w:r w:rsidR="00C702B4">
        <w:rPr>
          <w:rFonts w:cs="Narkisim" w:hint="cs"/>
          <w:sz w:val="26"/>
          <w:szCs w:val="26"/>
          <w:rtl/>
        </w:rPr>
        <w:t xml:space="preserve">). </w:t>
      </w:r>
    </w:p>
    <w:p w:rsidR="005C6DB8" w:rsidRPr="00BD51AF" w:rsidRDefault="005C6DB8" w:rsidP="005C6DB8">
      <w:pPr>
        <w:jc w:val="left"/>
        <w:rPr>
          <w:rFonts w:cs="Narkisim" w:hint="cs"/>
          <w:sz w:val="18"/>
          <w:szCs w:val="18"/>
          <w:rtl/>
        </w:rPr>
      </w:pPr>
    </w:p>
    <w:p w:rsidR="005C6DB8" w:rsidRDefault="005C6DB8" w:rsidP="009F64B1">
      <w:pPr>
        <w:rPr>
          <w:rFonts w:cs="Narkisim" w:hint="cs"/>
          <w:sz w:val="26"/>
          <w:szCs w:val="26"/>
          <w:rtl/>
        </w:rPr>
      </w:pPr>
      <w:r>
        <w:rPr>
          <w:rFonts w:cs="Narkisim" w:hint="cs"/>
          <w:sz w:val="26"/>
          <w:szCs w:val="26"/>
          <w:rtl/>
        </w:rPr>
        <w:t xml:space="preserve">הקמת </w:t>
      </w:r>
      <w:r w:rsidR="008D45D4">
        <w:rPr>
          <w:rFonts w:cs="Narkisim" w:hint="cs"/>
          <w:sz w:val="26"/>
          <w:szCs w:val="26"/>
          <w:rtl/>
        </w:rPr>
        <w:t xml:space="preserve">ועדות החקירה </w:t>
      </w:r>
      <w:r w:rsidR="001B5331">
        <w:rPr>
          <w:rFonts w:cs="Narkisim" w:hint="cs"/>
          <w:sz w:val="26"/>
          <w:szCs w:val="26"/>
          <w:rtl/>
        </w:rPr>
        <w:t>היא פרוייקט מורכב. עד היום הוקמה הוועדה הגאוגרפית חיפה בלבד. באחרונה קיבל שר הפנים החלטה על מינוי היו"רים וחברי יתר הוועדות</w:t>
      </w:r>
      <w:r w:rsidR="009F64B1">
        <w:rPr>
          <w:rFonts w:cs="Narkisim" w:hint="cs"/>
          <w:sz w:val="26"/>
          <w:szCs w:val="26"/>
          <w:rtl/>
        </w:rPr>
        <w:t xml:space="preserve"> ואנו נמצאים בשלב מינוי והתחלת עבודה של</w:t>
      </w:r>
      <w:r w:rsidR="001B5331">
        <w:rPr>
          <w:rFonts w:cs="Narkisim" w:hint="cs"/>
          <w:sz w:val="26"/>
          <w:szCs w:val="26"/>
          <w:rtl/>
        </w:rPr>
        <w:t xml:space="preserve"> </w:t>
      </w:r>
      <w:r w:rsidR="00E71340">
        <w:rPr>
          <w:rFonts w:cs="Narkisim" w:hint="cs"/>
          <w:sz w:val="26"/>
          <w:szCs w:val="26"/>
          <w:rtl/>
        </w:rPr>
        <w:t xml:space="preserve">חמש </w:t>
      </w:r>
      <w:r w:rsidR="001B5331">
        <w:rPr>
          <w:rFonts w:cs="Narkisim" w:hint="cs"/>
          <w:sz w:val="26"/>
          <w:szCs w:val="26"/>
          <w:rtl/>
        </w:rPr>
        <w:t xml:space="preserve">הוועדות. כבר היום מועסקים ששה מרכזי ועדות חקירה גאוגרפיות באמצעות המכרז הנ"ל. </w:t>
      </w:r>
      <w:r w:rsidR="0049452D">
        <w:rPr>
          <w:rFonts w:cs="Narkisim" w:hint="cs"/>
          <w:sz w:val="26"/>
          <w:szCs w:val="26"/>
          <w:rtl/>
        </w:rPr>
        <w:t xml:space="preserve">המרכזים </w:t>
      </w:r>
      <w:r w:rsidR="00DD5BB1">
        <w:rPr>
          <w:rFonts w:cs="Narkisim" w:hint="cs"/>
          <w:sz w:val="26"/>
          <w:szCs w:val="26"/>
          <w:rtl/>
        </w:rPr>
        <w:t>מפעילים את ועדות החקירה</w:t>
      </w:r>
      <w:r w:rsidR="006B01AB">
        <w:rPr>
          <w:rFonts w:cs="Narkisim" w:hint="cs"/>
          <w:sz w:val="26"/>
          <w:szCs w:val="26"/>
          <w:rtl/>
        </w:rPr>
        <w:t xml:space="preserve">, עובדים מול יו"ר הוועדה וחבריה ומתאמים את דיוניה מידי שבוע. הם נמצאים בשלבי למידה ומעבדים את החומרים שיעלו לוועדות לדיון בקרוב. </w:t>
      </w:r>
      <w:r w:rsidR="001011EC">
        <w:rPr>
          <w:rFonts w:cs="Narkisim" w:hint="cs"/>
          <w:sz w:val="26"/>
          <w:szCs w:val="26"/>
          <w:rtl/>
        </w:rPr>
        <w:t>החלפה של</w:t>
      </w:r>
      <w:r w:rsidR="006B01AB">
        <w:rPr>
          <w:rFonts w:cs="Narkisim" w:hint="cs"/>
          <w:sz w:val="26"/>
          <w:szCs w:val="26"/>
          <w:rtl/>
        </w:rPr>
        <w:t xml:space="preserve"> </w:t>
      </w:r>
      <w:r w:rsidR="001011EC">
        <w:rPr>
          <w:rFonts w:cs="Narkisim" w:hint="cs"/>
          <w:sz w:val="26"/>
          <w:szCs w:val="26"/>
          <w:rtl/>
        </w:rPr>
        <w:t xml:space="preserve">כלל המרכזים בבת אחת, עם בחירת הזוכים החדשים במכרז </w:t>
      </w:r>
      <w:r w:rsidR="00E23F4C">
        <w:rPr>
          <w:rFonts w:cs="Narkisim" w:hint="cs"/>
          <w:sz w:val="26"/>
          <w:szCs w:val="26"/>
          <w:rtl/>
        </w:rPr>
        <w:t>שפורסם לאחרונה, תגרום לערעור בעבודתן הסדירה של הוועדות. על כן, אנו מבקשים לבצע חילוף וחפיפה בין הרכזים הקיימים ש</w:t>
      </w:r>
      <w:r w:rsidR="00807B5F">
        <w:rPr>
          <w:rFonts w:cs="Narkisim" w:hint="cs"/>
          <w:sz w:val="26"/>
          <w:szCs w:val="26"/>
          <w:rtl/>
        </w:rPr>
        <w:t xml:space="preserve">ל חברת טלדור ובין הרכזים החדשים, כך שהתחלופה תתבצע </w:t>
      </w:r>
      <w:r w:rsidR="005C50E7">
        <w:rPr>
          <w:rFonts w:cs="Narkisim" w:hint="cs"/>
          <w:sz w:val="26"/>
          <w:szCs w:val="26"/>
          <w:rtl/>
        </w:rPr>
        <w:t>בהדרגה. בספטמבר, יוחלף המרכז</w:t>
      </w:r>
      <w:r w:rsidR="009F64B1">
        <w:rPr>
          <w:rFonts w:cs="Narkisim" w:hint="cs"/>
          <w:sz w:val="26"/>
          <w:szCs w:val="26"/>
          <w:rtl/>
        </w:rPr>
        <w:t xml:space="preserve"> הראשון</w:t>
      </w:r>
      <w:r w:rsidR="005C50E7">
        <w:rPr>
          <w:rFonts w:cs="Narkisim" w:hint="cs"/>
          <w:sz w:val="26"/>
          <w:szCs w:val="26"/>
          <w:rtl/>
        </w:rPr>
        <w:t xml:space="preserve"> </w:t>
      </w:r>
      <w:r w:rsidR="009F64B1">
        <w:rPr>
          <w:rFonts w:cs="Narkisim" w:hint="cs"/>
          <w:sz w:val="26"/>
          <w:szCs w:val="26"/>
          <w:rtl/>
        </w:rPr>
        <w:t>ב</w:t>
      </w:r>
      <w:r w:rsidR="005C50E7">
        <w:rPr>
          <w:rFonts w:cs="Narkisim" w:hint="cs"/>
          <w:sz w:val="26"/>
          <w:szCs w:val="26"/>
          <w:rtl/>
        </w:rPr>
        <w:t>וועדה הותיקה יותר, באוקטובר בוועד</w:t>
      </w:r>
      <w:r w:rsidR="009F64B1">
        <w:rPr>
          <w:rFonts w:cs="Narkisim" w:hint="cs"/>
          <w:sz w:val="26"/>
          <w:szCs w:val="26"/>
          <w:rtl/>
        </w:rPr>
        <w:t>ה</w:t>
      </w:r>
      <w:r w:rsidR="005C50E7">
        <w:rPr>
          <w:rFonts w:cs="Narkisim" w:hint="cs"/>
          <w:sz w:val="26"/>
          <w:szCs w:val="26"/>
          <w:rtl/>
        </w:rPr>
        <w:t xml:space="preserve"> </w:t>
      </w:r>
      <w:r w:rsidR="009F64B1">
        <w:rPr>
          <w:rFonts w:cs="Narkisim" w:hint="cs"/>
          <w:sz w:val="26"/>
          <w:szCs w:val="26"/>
          <w:rtl/>
        </w:rPr>
        <w:t>ה</w:t>
      </w:r>
      <w:r w:rsidR="005C50E7">
        <w:rPr>
          <w:rFonts w:cs="Narkisim" w:hint="cs"/>
          <w:sz w:val="26"/>
          <w:szCs w:val="26"/>
          <w:rtl/>
        </w:rPr>
        <w:t xml:space="preserve">שנייה וכך הלאה עד לפברואר 2018 (תקופה של ששה חודשים). </w:t>
      </w:r>
      <w:r w:rsidR="00E55C3F">
        <w:rPr>
          <w:rFonts w:cs="Narkisim" w:hint="cs"/>
          <w:sz w:val="26"/>
          <w:szCs w:val="26"/>
          <w:rtl/>
        </w:rPr>
        <w:t>במקביל, תתבצע חפיפה בין הרכז הישן והחדש של חודש שתאפשר כניסה קלה וברורה לתפקידו או תפקידה.</w:t>
      </w:r>
    </w:p>
    <w:p w:rsidR="00303B79" w:rsidRPr="00BD51AF" w:rsidRDefault="00303B79" w:rsidP="005C50E7">
      <w:pPr>
        <w:rPr>
          <w:rFonts w:cs="Narkisim" w:hint="cs"/>
          <w:sz w:val="18"/>
          <w:szCs w:val="18"/>
          <w:rtl/>
        </w:rPr>
      </w:pPr>
    </w:p>
    <w:p w:rsidR="00303B79" w:rsidRDefault="00303B79" w:rsidP="007625B9">
      <w:pPr>
        <w:rPr>
          <w:rFonts w:cs="Narkisim" w:hint="cs"/>
          <w:sz w:val="26"/>
          <w:szCs w:val="26"/>
          <w:rtl/>
        </w:rPr>
      </w:pPr>
      <w:r>
        <w:rPr>
          <w:rFonts w:cs="Narkisim" w:hint="cs"/>
          <w:sz w:val="26"/>
          <w:szCs w:val="26"/>
          <w:rtl/>
        </w:rPr>
        <w:t>לאור הדברים, אנו מבקשים מוועדת</w:t>
      </w:r>
      <w:r w:rsidR="008F3E9C">
        <w:rPr>
          <w:rFonts w:cs="Narkisim" w:hint="cs"/>
          <w:sz w:val="26"/>
          <w:szCs w:val="26"/>
          <w:rtl/>
        </w:rPr>
        <w:t xml:space="preserve"> הפטור של משרד האוצר לאשר את</w:t>
      </w:r>
      <w:r>
        <w:rPr>
          <w:rFonts w:cs="Narkisim" w:hint="cs"/>
          <w:sz w:val="26"/>
          <w:szCs w:val="26"/>
          <w:rtl/>
        </w:rPr>
        <w:t xml:space="preserve"> המשך ההתקשרות עם חברת טלדור עד ל</w:t>
      </w:r>
      <w:r w:rsidR="009F64B1">
        <w:rPr>
          <w:rFonts w:cs="Narkisim" w:hint="cs"/>
          <w:sz w:val="26"/>
          <w:szCs w:val="26"/>
          <w:rtl/>
        </w:rPr>
        <w:t>-1 ב</w:t>
      </w:r>
      <w:r>
        <w:rPr>
          <w:rFonts w:cs="Narkisim" w:hint="cs"/>
          <w:sz w:val="26"/>
          <w:szCs w:val="26"/>
          <w:rtl/>
        </w:rPr>
        <w:t>פברואר 2018 ובהיקף של 2,271,447 ₪ כולל מע"</w:t>
      </w:r>
      <w:r w:rsidR="008F3E9C">
        <w:rPr>
          <w:rFonts w:cs="Narkisim" w:hint="cs"/>
          <w:sz w:val="26"/>
          <w:szCs w:val="26"/>
          <w:rtl/>
        </w:rPr>
        <w:t>מ</w:t>
      </w:r>
      <w:r w:rsidR="007625B9">
        <w:rPr>
          <w:rFonts w:cs="Narkisim" w:hint="cs"/>
          <w:sz w:val="26"/>
          <w:szCs w:val="26"/>
          <w:rtl/>
        </w:rPr>
        <w:t>.</w:t>
      </w:r>
    </w:p>
    <w:p w:rsidR="00D77FA2" w:rsidRDefault="00D77FA2" w:rsidP="0021102C">
      <w:pPr>
        <w:tabs>
          <w:tab w:val="center" w:pos="4202"/>
          <w:tab w:val="center" w:pos="6186"/>
        </w:tabs>
        <w:jc w:val="left"/>
        <w:rPr>
          <w:rFonts w:cs="Narkisim"/>
          <w:sz w:val="26"/>
          <w:szCs w:val="26"/>
          <w:rtl/>
        </w:rPr>
      </w:pPr>
    </w:p>
    <w:p w:rsidR="00CA0E98" w:rsidRPr="00D77FA2" w:rsidRDefault="00F75F5E" w:rsidP="00F53F8A">
      <w:pPr>
        <w:tabs>
          <w:tab w:val="center" w:pos="4202"/>
          <w:tab w:val="center" w:pos="6186"/>
        </w:tabs>
        <w:rPr>
          <w:rFonts w:cs="Narkisim"/>
          <w:sz w:val="26"/>
          <w:szCs w:val="26"/>
          <w:rtl/>
        </w:rPr>
      </w:pPr>
      <w:r w:rsidRPr="00D77FA2">
        <w:rPr>
          <w:rFonts w:cs="Narkisim" w:hint="cs"/>
          <w:sz w:val="26"/>
          <w:szCs w:val="26"/>
          <w:rtl/>
        </w:rPr>
        <w:tab/>
      </w:r>
      <w:r w:rsidRPr="00D77FA2">
        <w:rPr>
          <w:rFonts w:cs="Narkisim" w:hint="cs"/>
          <w:sz w:val="26"/>
          <w:szCs w:val="26"/>
          <w:rtl/>
        </w:rPr>
        <w:tab/>
      </w:r>
      <w:r w:rsidR="00F53F8A" w:rsidRPr="00D77FA2">
        <w:rPr>
          <w:rFonts w:cs="Narkisim" w:hint="cs"/>
          <w:sz w:val="26"/>
          <w:szCs w:val="26"/>
          <w:rtl/>
        </w:rPr>
        <w:t>בכבוד רב</w:t>
      </w:r>
      <w:r w:rsidR="00CA0E98" w:rsidRPr="00D77FA2">
        <w:rPr>
          <w:rFonts w:cs="Narkisim"/>
          <w:sz w:val="26"/>
          <w:szCs w:val="26"/>
          <w:rtl/>
        </w:rPr>
        <w:t>,</w:t>
      </w:r>
    </w:p>
    <w:p w:rsidR="00D77FA2" w:rsidRPr="00D77FA2" w:rsidRDefault="00D77FA2" w:rsidP="00F53F8A">
      <w:pPr>
        <w:tabs>
          <w:tab w:val="center" w:pos="4202"/>
          <w:tab w:val="center" w:pos="6186"/>
        </w:tabs>
        <w:rPr>
          <w:rFonts w:cs="Narkisim"/>
          <w:sz w:val="26"/>
          <w:szCs w:val="26"/>
          <w:rtl/>
        </w:rPr>
      </w:pPr>
    </w:p>
    <w:p w:rsidR="006671E7" w:rsidRDefault="006671E7" w:rsidP="007176C9">
      <w:pPr>
        <w:tabs>
          <w:tab w:val="center" w:pos="2359"/>
          <w:tab w:val="center" w:pos="6186"/>
        </w:tabs>
        <w:spacing w:line="240" w:lineRule="auto"/>
        <w:jc w:val="left"/>
        <w:rPr>
          <w:rFonts w:cs="Narkisim"/>
          <w:sz w:val="26"/>
          <w:szCs w:val="26"/>
          <w:rtl/>
        </w:rPr>
      </w:pPr>
      <w:bookmarkStart w:id="7" w:name="SignedBy"/>
      <w:bookmarkEnd w:id="7"/>
      <w:r>
        <w:rPr>
          <w:rFonts w:cs="Narkisim"/>
          <w:sz w:val="26"/>
          <w:szCs w:val="26"/>
          <w:rtl/>
        </w:rPr>
        <w:lastRenderedPageBreak/>
        <w:tab/>
      </w:r>
      <w:r>
        <w:rPr>
          <w:rFonts w:cs="Narkisim"/>
          <w:sz w:val="26"/>
          <w:szCs w:val="26"/>
          <w:rtl/>
        </w:rPr>
        <w:tab/>
        <w:t>שירי שניצקי</w:t>
      </w:r>
      <w:r>
        <w:rPr>
          <w:rFonts w:cs="Narkisim"/>
          <w:sz w:val="26"/>
          <w:szCs w:val="26"/>
          <w:rtl/>
        </w:rPr>
        <w:br/>
      </w:r>
      <w:r>
        <w:rPr>
          <w:rFonts w:cs="Narkisim"/>
          <w:sz w:val="26"/>
          <w:szCs w:val="26"/>
          <w:rtl/>
        </w:rPr>
        <w:tab/>
      </w:r>
      <w:r>
        <w:rPr>
          <w:rFonts w:cs="Narkisim"/>
          <w:sz w:val="26"/>
          <w:szCs w:val="26"/>
          <w:rtl/>
        </w:rPr>
        <w:tab/>
        <w:t>מנהלת תחום שינוי גבולות וחלוקת הכנסות</w:t>
      </w:r>
    </w:p>
    <w:p w:rsidR="00D77FA2" w:rsidRPr="00D77FA2" w:rsidRDefault="00D77FA2" w:rsidP="00CB44A5">
      <w:pPr>
        <w:jc w:val="left"/>
        <w:rPr>
          <w:rFonts w:cs="Narkisim"/>
          <w:sz w:val="26"/>
          <w:szCs w:val="26"/>
          <w:rtl/>
        </w:rPr>
      </w:pPr>
    </w:p>
    <w:p w:rsidR="00CB44A5" w:rsidRPr="00D77FA2" w:rsidRDefault="00CB44A5" w:rsidP="00F11A9C">
      <w:pPr>
        <w:spacing w:line="240" w:lineRule="auto"/>
        <w:jc w:val="left"/>
        <w:rPr>
          <w:rFonts w:cs="Narkisim"/>
          <w:sz w:val="26"/>
          <w:szCs w:val="26"/>
          <w:rtl/>
        </w:rPr>
      </w:pPr>
      <w:r w:rsidRPr="00D77FA2">
        <w:rPr>
          <w:rFonts w:cs="Narkisim"/>
          <w:sz w:val="26"/>
          <w:szCs w:val="26"/>
          <w:rtl/>
        </w:rPr>
        <w:t>העתק:</w:t>
      </w:r>
    </w:p>
    <w:p w:rsidR="006671E7" w:rsidRDefault="006671E7" w:rsidP="00F11A9C">
      <w:pPr>
        <w:spacing w:line="240" w:lineRule="auto"/>
        <w:jc w:val="left"/>
        <w:rPr>
          <w:rFonts w:cs="Narkisim"/>
          <w:sz w:val="26"/>
          <w:szCs w:val="26"/>
          <w:rtl/>
        </w:rPr>
      </w:pPr>
      <w:bookmarkStart w:id="8" w:name="OtherTo"/>
      <w:bookmarkEnd w:id="8"/>
      <w:r>
        <w:rPr>
          <w:rFonts w:cs="Narkisim"/>
          <w:sz w:val="26"/>
          <w:szCs w:val="26"/>
          <w:rtl/>
        </w:rPr>
        <w:t>מר אבי חליבה - סמנכ''ל בכיר למינהל ומשאבי אנוש</w:t>
      </w:r>
      <w:r>
        <w:rPr>
          <w:rFonts w:cs="Narkisim"/>
          <w:sz w:val="26"/>
          <w:szCs w:val="26"/>
          <w:rtl/>
        </w:rPr>
        <w:br/>
        <w:t>עו''ד טל שלזינגר - מנהלת מחלקה בכירה (מכרזים והתקשרויות), לשכה משפטית</w:t>
      </w:r>
      <w:r>
        <w:rPr>
          <w:rFonts w:cs="Narkisim"/>
          <w:sz w:val="26"/>
          <w:szCs w:val="26"/>
          <w:rtl/>
        </w:rPr>
        <w:br/>
        <w:t>מר הרצל בהרב - סגן חשב, אגף חשבות</w:t>
      </w:r>
      <w:r>
        <w:rPr>
          <w:rFonts w:cs="Narkisim"/>
          <w:sz w:val="26"/>
          <w:szCs w:val="26"/>
          <w:rtl/>
        </w:rPr>
        <w:br/>
        <w:t>גב' אורלי זרביב - מנהלת תחום ועדת מכרזים , מינהל ארגון ומשאבי אנוש</w:t>
      </w:r>
    </w:p>
    <w:p w:rsidR="00872F60" w:rsidRDefault="00872F60" w:rsidP="00F11A9C">
      <w:pPr>
        <w:spacing w:line="240" w:lineRule="auto"/>
        <w:jc w:val="left"/>
        <w:rPr>
          <w:rFonts w:cs="Narkisim"/>
          <w:sz w:val="26"/>
          <w:szCs w:val="26"/>
          <w:rtl/>
        </w:rPr>
      </w:pPr>
    </w:p>
    <w:sectPr w:rsidR="00872F60" w:rsidSect="00A47E98">
      <w:headerReference w:type="even" r:id="rId9"/>
      <w:headerReference w:type="default" r:id="rId10"/>
      <w:footerReference w:type="even" r:id="rId11"/>
      <w:footerReference w:type="default" r:id="rId12"/>
      <w:headerReference w:type="first" r:id="rId13"/>
      <w:footerReference w:type="first" r:id="rId14"/>
      <w:endnotePr>
        <w:numFmt w:val="lowerLetter"/>
      </w:endnotePr>
      <w:pgSz w:w="11909" w:h="16834" w:code="9"/>
      <w:pgMar w:top="1440" w:right="1701" w:bottom="992" w:left="1134" w:header="431" w:footer="283" w:gutter="0"/>
      <w:pgNumType w:chapStyle="1"/>
      <w:cols w:space="720"/>
      <w:titlePg/>
      <w:bidi/>
      <w:rtlGutter/>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59B6" w:rsidRDefault="00DD59B6">
      <w:r>
        <w:separator/>
      </w:r>
    </w:p>
  </w:endnote>
  <w:endnote w:type="continuationSeparator" w:id="0">
    <w:p w:rsidR="00DD59B6" w:rsidRDefault="00DD59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59B6" w:rsidRDefault="00DD59B6">
    <w:pPr>
      <w:pStyle w:val="aa"/>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p w:rsidR="00DD59B6" w:rsidRDefault="00DD59B6">
    <w:pPr>
      <w:pStyle w:val="aa"/>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59B6" w:rsidRPr="00166140" w:rsidRDefault="00DD59B6" w:rsidP="000C0C26">
    <w:pPr>
      <w:pStyle w:val="aa"/>
      <w:tabs>
        <w:tab w:val="clear" w:pos="4320"/>
        <w:tab w:val="clear" w:pos="8640"/>
        <w:tab w:val="left" w:pos="4907"/>
        <w:tab w:val="right" w:pos="8789"/>
      </w:tabs>
      <w:spacing w:line="240" w:lineRule="auto"/>
      <w:rPr>
        <w:szCs w:val="22"/>
        <w:rtl/>
      </w:rPr>
    </w:pPr>
    <w:r w:rsidRPr="00166140">
      <w:rPr>
        <w:rFonts w:hint="cs"/>
        <w:szCs w:val="22"/>
        <w:rtl/>
      </w:rPr>
      <w:t xml:space="preserve"> </w:t>
    </w:r>
  </w:p>
  <w:p w:rsidR="00DD59B6" w:rsidRPr="00AC7C94" w:rsidRDefault="00DD59B6" w:rsidP="000C0C26">
    <w:pPr>
      <w:pStyle w:val="aa"/>
      <w:tabs>
        <w:tab w:val="clear" w:pos="4320"/>
        <w:tab w:val="clear" w:pos="8640"/>
        <w:tab w:val="left" w:pos="4907"/>
        <w:tab w:val="right" w:pos="8789"/>
      </w:tabs>
      <w:spacing w:line="240" w:lineRule="auto"/>
      <w:rPr>
        <w:szCs w:val="22"/>
        <w:rtl/>
      </w:rPr>
    </w:pPr>
  </w:p>
  <w:p w:rsidR="00DD59B6" w:rsidRPr="00166140" w:rsidRDefault="00DD59B6" w:rsidP="000C0C26">
    <w:pPr>
      <w:pStyle w:val="aa"/>
      <w:tabs>
        <w:tab w:val="clear" w:pos="4320"/>
        <w:tab w:val="clear" w:pos="8640"/>
        <w:tab w:val="left" w:pos="4907"/>
        <w:tab w:val="right" w:pos="8789"/>
      </w:tabs>
      <w:spacing w:line="240" w:lineRule="auto"/>
      <w:rPr>
        <w:szCs w:val="22"/>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59B6" w:rsidRPr="009725DE" w:rsidRDefault="00DD59B6" w:rsidP="0021102C">
    <w:pPr>
      <w:spacing w:line="240" w:lineRule="auto"/>
      <w:jc w:val="center"/>
      <w:rPr>
        <w:rFonts w:cs="Narkisim"/>
        <w:color w:val="003366"/>
        <w:sz w:val="32"/>
        <w:szCs w:val="32"/>
        <w:rtl/>
        <w:lang w:eastAsia="en-US"/>
      </w:rPr>
    </w:pPr>
    <w:r w:rsidRPr="009725DE">
      <w:rPr>
        <w:rFonts w:cs="Narkisim" w:hint="cs"/>
        <w:color w:val="003366"/>
        <w:sz w:val="32"/>
        <w:szCs w:val="32"/>
        <w:rtl/>
        <w:lang w:eastAsia="en-US"/>
      </w:rPr>
      <w:t>_____________________________________________</w:t>
    </w:r>
  </w:p>
  <w:p w:rsidR="00DD59B6" w:rsidRPr="009725DE" w:rsidRDefault="00DD59B6" w:rsidP="0021102C">
    <w:pPr>
      <w:keepNext/>
      <w:spacing w:line="240" w:lineRule="auto"/>
      <w:jc w:val="center"/>
      <w:outlineLvl w:val="4"/>
      <w:rPr>
        <w:b/>
        <w:bCs/>
        <w:color w:val="003366"/>
        <w:sz w:val="24"/>
        <w:rtl/>
        <w:lang w:eastAsia="en-US"/>
      </w:rPr>
    </w:pPr>
    <w:r w:rsidRPr="009725DE">
      <w:rPr>
        <w:rFonts w:hint="cs"/>
        <w:b/>
        <w:bCs/>
        <w:color w:val="003366"/>
        <w:sz w:val="24"/>
        <w:rtl/>
        <w:lang w:eastAsia="en-US"/>
      </w:rPr>
      <w:t>ת.ד 6158 ירושלים, 91061 טלפון:</w:t>
    </w:r>
    <w:r w:rsidRPr="003E6674">
      <w:rPr>
        <w:b/>
        <w:bCs/>
        <w:color w:val="003366"/>
        <w:szCs w:val="22"/>
        <w:lang w:eastAsia="en-US"/>
      </w:rPr>
      <w:t>02-6701699</w:t>
    </w:r>
    <w:r>
      <w:rPr>
        <w:b/>
        <w:bCs/>
        <w:color w:val="003366"/>
        <w:sz w:val="24"/>
        <w:lang w:eastAsia="en-US"/>
      </w:rPr>
      <w:t xml:space="preserve"> </w:t>
    </w:r>
    <w:r w:rsidRPr="009725DE">
      <w:rPr>
        <w:rFonts w:hint="cs"/>
        <w:b/>
        <w:bCs/>
        <w:color w:val="003366"/>
        <w:sz w:val="24"/>
        <w:rtl/>
        <w:lang w:eastAsia="en-US"/>
      </w:rPr>
      <w:t xml:space="preserve"> פקס: </w:t>
    </w:r>
    <w:r w:rsidRPr="003E6674">
      <w:rPr>
        <w:b/>
        <w:bCs/>
        <w:color w:val="003366"/>
        <w:szCs w:val="22"/>
        <w:lang w:eastAsia="en-US"/>
      </w:rPr>
      <w:t>02-5697991</w:t>
    </w:r>
  </w:p>
  <w:p w:rsidR="00DD59B6" w:rsidRPr="009725DE" w:rsidRDefault="00DD59B6" w:rsidP="00D34624">
    <w:pPr>
      <w:keepNext/>
      <w:bidi w:val="0"/>
      <w:spacing w:line="240" w:lineRule="auto"/>
      <w:jc w:val="center"/>
      <w:outlineLvl w:val="2"/>
      <w:rPr>
        <w:b/>
        <w:bCs/>
        <w:color w:val="003366"/>
        <w:sz w:val="20"/>
        <w:szCs w:val="20"/>
        <w:lang w:eastAsia="en-US"/>
      </w:rPr>
    </w:pPr>
    <w:r w:rsidRPr="009725DE">
      <w:rPr>
        <w:b/>
        <w:bCs/>
        <w:color w:val="003366"/>
        <w:sz w:val="20"/>
        <w:szCs w:val="20"/>
        <w:lang w:eastAsia="en-US"/>
      </w:rPr>
      <w:t xml:space="preserve">P.O.B 6158 JERUSALEM, 91061 Tel: </w:t>
    </w:r>
    <w:r>
      <w:rPr>
        <w:rFonts w:hint="cs"/>
        <w:b/>
        <w:bCs/>
        <w:color w:val="003366"/>
        <w:sz w:val="20"/>
        <w:szCs w:val="20"/>
        <w:rtl/>
        <w:lang w:eastAsia="en-US"/>
      </w:rPr>
      <w:t>02</w:t>
    </w:r>
    <w:r w:rsidRPr="009725DE">
      <w:rPr>
        <w:b/>
        <w:bCs/>
        <w:color w:val="003366"/>
        <w:sz w:val="20"/>
        <w:szCs w:val="20"/>
        <w:lang w:eastAsia="en-US"/>
      </w:rPr>
      <w:t>-</w:t>
    </w:r>
    <w:r>
      <w:rPr>
        <w:rFonts w:hint="cs"/>
        <w:b/>
        <w:bCs/>
        <w:color w:val="003366"/>
        <w:sz w:val="20"/>
        <w:szCs w:val="20"/>
        <w:rtl/>
        <w:lang w:eastAsia="en-US"/>
      </w:rPr>
      <w:t>6701699</w:t>
    </w:r>
    <w:r w:rsidRPr="009725DE">
      <w:rPr>
        <w:b/>
        <w:bCs/>
        <w:color w:val="003366"/>
        <w:sz w:val="20"/>
        <w:szCs w:val="20"/>
        <w:lang w:eastAsia="en-US"/>
      </w:rPr>
      <w:t xml:space="preserve"> Fax: </w:t>
    </w:r>
    <w:r>
      <w:rPr>
        <w:rFonts w:hint="cs"/>
        <w:b/>
        <w:bCs/>
        <w:color w:val="003366"/>
        <w:sz w:val="20"/>
        <w:szCs w:val="20"/>
        <w:rtl/>
        <w:lang w:eastAsia="en-US"/>
      </w:rPr>
      <w:t>02-5697991</w:t>
    </w:r>
  </w:p>
  <w:p w:rsidR="00DD59B6" w:rsidRPr="003E6674" w:rsidRDefault="00DD59B6" w:rsidP="0021102C">
    <w:pPr>
      <w:keepNext/>
      <w:bidi w:val="0"/>
      <w:spacing w:line="240" w:lineRule="auto"/>
      <w:jc w:val="center"/>
      <w:outlineLvl w:val="2"/>
      <w:rPr>
        <w:b/>
        <w:bCs/>
        <w:color w:val="003366"/>
        <w:szCs w:val="22"/>
        <w:rtl/>
        <w:lang w:eastAsia="en-US"/>
      </w:rPr>
    </w:pPr>
    <w:r w:rsidRPr="003E6674">
      <w:rPr>
        <w:b/>
        <w:bCs/>
        <w:color w:val="003366"/>
        <w:szCs w:val="22"/>
        <w:lang w:eastAsia="en-US"/>
      </w:rPr>
      <w:t>www.moin.gov.il</w:t>
    </w:r>
    <w:r w:rsidRPr="003E6674">
      <w:rPr>
        <w:rFonts w:hint="cs"/>
        <w:b/>
        <w:bCs/>
        <w:color w:val="003366"/>
        <w:szCs w:val="22"/>
        <w:rtl/>
        <w:lang w:eastAsia="en-US"/>
      </w:rPr>
      <w:t xml:space="preserve">אתר המשרד: </w:t>
    </w:r>
    <w:r w:rsidRPr="003E6674">
      <w:rPr>
        <w:b/>
        <w:bCs/>
        <w:color w:val="003366"/>
        <w:szCs w:val="22"/>
        <w:lang w:eastAsia="en-US"/>
      </w:rPr>
      <w:t xml:space="preserve">  </w:t>
    </w:r>
  </w:p>
  <w:p w:rsidR="00DD59B6" w:rsidRPr="00AC7C94" w:rsidRDefault="00DD59B6" w:rsidP="00177FEF">
    <w:pPr>
      <w:pStyle w:val="aa"/>
      <w:tabs>
        <w:tab w:val="left" w:pos="4679"/>
        <w:tab w:val="left" w:pos="6238"/>
      </w:tabs>
      <w:rPr>
        <w:rFonts w:cs="David"/>
        <w:b w:val="0"/>
        <w:bCs w:val="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59B6" w:rsidRDefault="00DD59B6">
      <w:r>
        <w:separator/>
      </w:r>
    </w:p>
  </w:footnote>
  <w:footnote w:type="continuationSeparator" w:id="0">
    <w:p w:rsidR="00DD59B6" w:rsidRDefault="00DD59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59B6" w:rsidRDefault="00DD59B6">
    <w:pPr>
      <w:pStyle w:val="a9"/>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separate"/>
    </w:r>
    <w:r>
      <w:rPr>
        <w:rStyle w:val="af1"/>
        <w:rtl/>
      </w:rPr>
      <w:t>1</w:t>
    </w:r>
    <w:r>
      <w:rPr>
        <w:rStyle w:val="af1"/>
        <w:rtl/>
      </w:rPr>
      <w:fldChar w:fldCharType="end"/>
    </w:r>
  </w:p>
  <w:p w:rsidR="00DD59B6" w:rsidRDefault="00DD59B6">
    <w:pPr>
      <w:pStyle w:val="a9"/>
      <w:ind w:right="360"/>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59B6" w:rsidRDefault="00DD59B6">
    <w:pPr>
      <w:pStyle w:val="a9"/>
      <w:jc w:val="center"/>
      <w:rPr>
        <w:rStyle w:val="af1"/>
        <w:b w:val="0"/>
        <w:bCs w:val="0"/>
        <w:rtl/>
      </w:rPr>
    </w:pPr>
    <w:r w:rsidRPr="00034FA6">
      <w:rPr>
        <w:rFonts w:hint="cs"/>
        <w:b w:val="0"/>
        <w:bCs w:val="0"/>
        <w:rtl/>
      </w:rPr>
      <w:t xml:space="preserve">-  </w:t>
    </w:r>
    <w:r w:rsidRPr="00034FA6">
      <w:rPr>
        <w:rStyle w:val="af1"/>
        <w:b w:val="0"/>
        <w:bCs w:val="0"/>
      </w:rPr>
      <w:fldChar w:fldCharType="begin"/>
    </w:r>
    <w:r w:rsidRPr="00034FA6">
      <w:rPr>
        <w:rStyle w:val="af1"/>
        <w:b w:val="0"/>
        <w:bCs w:val="0"/>
      </w:rPr>
      <w:instrText xml:space="preserve"> PAGE </w:instrText>
    </w:r>
    <w:r w:rsidRPr="00034FA6">
      <w:rPr>
        <w:rStyle w:val="af1"/>
        <w:b w:val="0"/>
        <w:bCs w:val="0"/>
      </w:rPr>
      <w:fldChar w:fldCharType="separate"/>
    </w:r>
    <w:r w:rsidR="002B7194">
      <w:rPr>
        <w:rStyle w:val="af1"/>
        <w:b w:val="0"/>
        <w:bCs w:val="0"/>
        <w:noProof/>
        <w:rtl/>
      </w:rPr>
      <w:t>2</w:t>
    </w:r>
    <w:r w:rsidRPr="00034FA6">
      <w:rPr>
        <w:rStyle w:val="af1"/>
        <w:b w:val="0"/>
        <w:bCs w:val="0"/>
      </w:rPr>
      <w:fldChar w:fldCharType="end"/>
    </w:r>
    <w:r w:rsidRPr="00034FA6">
      <w:rPr>
        <w:rStyle w:val="af1"/>
        <w:rFonts w:hint="cs"/>
        <w:b w:val="0"/>
        <w:bCs w:val="0"/>
        <w:rtl/>
      </w:rPr>
      <w:t xml:space="preserve">  -</w:t>
    </w:r>
  </w:p>
  <w:p w:rsidR="00DD59B6" w:rsidRPr="00034FA6" w:rsidRDefault="00DD59B6" w:rsidP="00405081">
    <w:pPr>
      <w:pStyle w:val="a9"/>
      <w:jc w:val="left"/>
      <w:rPr>
        <w:b w:val="0"/>
        <w:bCs w:val="0"/>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c"/>
      <w:bidiVisual/>
      <w:tblW w:w="9782" w:type="dxa"/>
      <w:tblInd w:w="-316" w:type="dxa"/>
      <w:tblLook w:val="04A0" w:firstRow="1" w:lastRow="0" w:firstColumn="1" w:lastColumn="0" w:noHBand="0" w:noVBand="1"/>
    </w:tblPr>
    <w:tblGrid>
      <w:gridCol w:w="3119"/>
      <w:gridCol w:w="3118"/>
      <w:gridCol w:w="3545"/>
    </w:tblGrid>
    <w:tr w:rsidR="00DD59B6" w:rsidTr="0021102C">
      <w:trPr>
        <w:trHeight w:val="841"/>
      </w:trPr>
      <w:tc>
        <w:tcPr>
          <w:tcW w:w="3119" w:type="dxa"/>
          <w:tcBorders>
            <w:top w:val="nil"/>
            <w:left w:val="nil"/>
            <w:bottom w:val="nil"/>
            <w:right w:val="nil"/>
          </w:tcBorders>
        </w:tcPr>
        <w:p w:rsidR="00DD59B6" w:rsidRPr="00D34624" w:rsidRDefault="00DD59B6" w:rsidP="00D77FA2">
          <w:pPr>
            <w:spacing w:line="240" w:lineRule="auto"/>
            <w:rPr>
              <w:rFonts w:cs="Narkisim"/>
              <w:b/>
              <w:bCs/>
              <w:color w:val="003366"/>
              <w:sz w:val="32"/>
              <w:szCs w:val="32"/>
              <w:rtl/>
              <w:lang w:eastAsia="en-US"/>
            </w:rPr>
          </w:pPr>
          <w:r w:rsidRPr="00D34624">
            <w:rPr>
              <w:rFonts w:cs="Narkisim" w:hint="cs"/>
              <w:b/>
              <w:bCs/>
              <w:color w:val="003366"/>
              <w:sz w:val="32"/>
              <w:szCs w:val="32"/>
              <w:rtl/>
              <w:lang w:eastAsia="en-US"/>
            </w:rPr>
            <w:t>משרד הפנים</w:t>
          </w:r>
        </w:p>
        <w:p w:rsidR="00DD59B6" w:rsidRPr="00D34624" w:rsidRDefault="00DD59B6" w:rsidP="00D77FA2">
          <w:pPr>
            <w:spacing w:line="240" w:lineRule="auto"/>
            <w:rPr>
              <w:rFonts w:ascii="David" w:hAnsi="Tms Rmn"/>
              <w:b/>
              <w:bCs/>
              <w:color w:val="000000"/>
              <w:sz w:val="26"/>
              <w:szCs w:val="26"/>
              <w:rtl/>
              <w:lang w:eastAsia="en-US"/>
            </w:rPr>
          </w:pPr>
          <w:r>
            <w:rPr>
              <w:rFonts w:cs="Narkisim" w:hint="cs"/>
              <w:b/>
              <w:bCs/>
              <w:color w:val="003366"/>
              <w:sz w:val="26"/>
              <w:szCs w:val="26"/>
              <w:rtl/>
              <w:lang w:eastAsia="en-US"/>
            </w:rPr>
            <w:t>ה</w:t>
          </w:r>
          <w:r w:rsidRPr="00D34624">
            <w:rPr>
              <w:rFonts w:cs="Narkisim" w:hint="cs"/>
              <w:b/>
              <w:bCs/>
              <w:color w:val="003366"/>
              <w:sz w:val="26"/>
              <w:szCs w:val="26"/>
              <w:rtl/>
              <w:lang w:eastAsia="en-US"/>
            </w:rPr>
            <w:t>מינהל לשלטון מקומי</w:t>
          </w:r>
        </w:p>
      </w:tc>
      <w:tc>
        <w:tcPr>
          <w:tcW w:w="3118" w:type="dxa"/>
          <w:tcBorders>
            <w:top w:val="nil"/>
            <w:left w:val="nil"/>
            <w:bottom w:val="nil"/>
            <w:right w:val="nil"/>
          </w:tcBorders>
        </w:tcPr>
        <w:p w:rsidR="00DD59B6" w:rsidRDefault="00DD59B6" w:rsidP="000124AD">
          <w:pPr>
            <w:overflowPunct/>
            <w:spacing w:line="240" w:lineRule="auto"/>
            <w:jc w:val="center"/>
            <w:textAlignment w:val="auto"/>
            <w:rPr>
              <w:rFonts w:ascii="David" w:hAnsi="Tms Rmn"/>
              <w:b/>
              <w:bCs/>
              <w:color w:val="000000"/>
              <w:sz w:val="32"/>
              <w:szCs w:val="32"/>
              <w:rtl/>
              <w:lang w:eastAsia="en-US"/>
            </w:rPr>
          </w:pPr>
          <w:r>
            <w:rPr>
              <w:rFonts w:cs="Narkisim"/>
              <w:noProof/>
              <w:color w:val="003366"/>
              <w:sz w:val="20"/>
              <w:szCs w:val="36"/>
              <w:rtl/>
              <w:lang w:eastAsia="en-US"/>
            </w:rPr>
            <w:drawing>
              <wp:inline distT="0" distB="0" distL="0" distR="0" wp14:anchorId="3375BA91" wp14:editId="46832B29">
                <wp:extent cx="671195" cy="752475"/>
                <wp:effectExtent l="0" t="0" r="0" b="9525"/>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1195" cy="752475"/>
                        </a:xfrm>
                        <a:prstGeom prst="rect">
                          <a:avLst/>
                        </a:prstGeom>
                        <a:noFill/>
                        <a:ln>
                          <a:noFill/>
                        </a:ln>
                      </pic:spPr>
                    </pic:pic>
                  </a:graphicData>
                </a:graphic>
              </wp:inline>
            </w:drawing>
          </w:r>
        </w:p>
        <w:p w:rsidR="00DD59B6" w:rsidRPr="00D34624" w:rsidRDefault="00DD59B6" w:rsidP="00D77FA2">
          <w:pPr>
            <w:spacing w:line="240" w:lineRule="auto"/>
            <w:jc w:val="center"/>
            <w:rPr>
              <w:rFonts w:cs="Narkisim"/>
              <w:b/>
              <w:bCs/>
              <w:color w:val="003366"/>
              <w:sz w:val="24"/>
              <w:rtl/>
              <w:lang w:eastAsia="en-US"/>
            </w:rPr>
          </w:pPr>
          <w:r w:rsidRPr="00D34624">
            <w:rPr>
              <w:rFonts w:cs="Narkisim" w:hint="cs"/>
              <w:b/>
              <w:bCs/>
              <w:color w:val="003366"/>
              <w:sz w:val="24"/>
              <w:rtl/>
              <w:lang w:eastAsia="en-US"/>
            </w:rPr>
            <w:t>מדינת ישראל</w:t>
          </w:r>
        </w:p>
        <w:p w:rsidR="00DD59B6" w:rsidRPr="00D77FA2" w:rsidRDefault="00DD59B6" w:rsidP="00594B65">
          <w:pPr>
            <w:spacing w:line="240" w:lineRule="auto"/>
            <w:jc w:val="center"/>
            <w:rPr>
              <w:rFonts w:asciiTheme="minorHAnsi" w:hAnsiTheme="minorHAnsi"/>
              <w:b/>
              <w:bCs/>
              <w:color w:val="000000"/>
              <w:sz w:val="32"/>
              <w:szCs w:val="32"/>
              <w:lang w:eastAsia="en-US"/>
            </w:rPr>
          </w:pPr>
          <w:r w:rsidRPr="00594B65">
            <w:rPr>
              <w:b/>
              <w:bCs/>
              <w:color w:val="003366"/>
              <w:sz w:val="24"/>
              <w:lang w:eastAsia="en-US"/>
            </w:rPr>
            <w:t>State Of Israel</w:t>
          </w:r>
        </w:p>
      </w:tc>
      <w:tc>
        <w:tcPr>
          <w:tcW w:w="3545" w:type="dxa"/>
          <w:tcBorders>
            <w:top w:val="nil"/>
            <w:left w:val="nil"/>
            <w:bottom w:val="nil"/>
            <w:right w:val="nil"/>
          </w:tcBorders>
        </w:tcPr>
        <w:p w:rsidR="00DD59B6" w:rsidRDefault="00DD59B6" w:rsidP="00A27B72">
          <w:pPr>
            <w:spacing w:line="240" w:lineRule="auto"/>
            <w:jc w:val="right"/>
            <w:rPr>
              <w:b/>
              <w:bCs/>
              <w:color w:val="003366"/>
              <w:szCs w:val="22"/>
              <w:lang w:eastAsia="en-US"/>
            </w:rPr>
          </w:pPr>
          <w:r>
            <w:rPr>
              <w:b/>
              <w:bCs/>
              <w:color w:val="003366"/>
              <w:szCs w:val="22"/>
              <w:lang w:eastAsia="en-US"/>
            </w:rPr>
            <w:t>Ministry Of  Interior</w:t>
          </w:r>
        </w:p>
        <w:p w:rsidR="00DD59B6" w:rsidRPr="00683901" w:rsidRDefault="00DD59B6" w:rsidP="00FC2BD1">
          <w:pPr>
            <w:spacing w:line="240" w:lineRule="auto"/>
            <w:jc w:val="right"/>
            <w:rPr>
              <w:b/>
              <w:bCs/>
              <w:color w:val="003366"/>
              <w:szCs w:val="22"/>
              <w:lang w:eastAsia="en-US"/>
            </w:rPr>
          </w:pPr>
          <w:r w:rsidRPr="00683901">
            <w:rPr>
              <w:b/>
              <w:bCs/>
              <w:color w:val="003366"/>
              <w:szCs w:val="22"/>
              <w:lang w:eastAsia="en-US"/>
            </w:rPr>
            <w:t>Local Government Administration</w:t>
          </w:r>
        </w:p>
      </w:tc>
    </w:tr>
  </w:tbl>
  <w:p w:rsidR="00DD59B6" w:rsidRDefault="00DD59B6" w:rsidP="0021102C">
    <w:pPr>
      <w:overflowPunct/>
      <w:spacing w:line="240" w:lineRule="auto"/>
      <w:jc w:val="center"/>
      <w:textAlignment w:val="auto"/>
      <w:rPr>
        <w:rFonts w:ascii="David" w:hAnsi="Tms Rmn"/>
        <w:b/>
        <w:bCs/>
        <w:color w:val="000000"/>
        <w:sz w:val="32"/>
        <w:szCs w:val="32"/>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59E8745E"/>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nsid w:val="FFFFFFFE"/>
    <w:multiLevelType w:val="singleLevel"/>
    <w:tmpl w:val="3C88B132"/>
    <w:lvl w:ilvl="0">
      <w:numFmt w:val="bullet"/>
      <w:lvlText w:val="*"/>
      <w:lvlJc w:val="left"/>
    </w:lvl>
  </w:abstractNum>
  <w:abstractNum w:abstractNumId="2">
    <w:nsid w:val="118F500C"/>
    <w:multiLevelType w:val="multilevel"/>
    <w:tmpl w:val="7D8826A0"/>
    <w:numStyleLink w:val="a"/>
  </w:abstractNum>
  <w:abstractNum w:abstractNumId="3">
    <w:nsid w:val="13751B2C"/>
    <w:multiLevelType w:val="hybridMultilevel"/>
    <w:tmpl w:val="1DB407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9F1D8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nsid w:val="1C701927"/>
    <w:multiLevelType w:val="hybridMultilevel"/>
    <w:tmpl w:val="5C605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0AE603F"/>
    <w:multiLevelType w:val="multilevel"/>
    <w:tmpl w:val="AEE0590A"/>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nsid w:val="21E4660D"/>
    <w:multiLevelType w:val="multilevel"/>
    <w:tmpl w:val="7D8826A0"/>
    <w:styleLink w:val="a"/>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8">
    <w:nsid w:val="2D986833"/>
    <w:multiLevelType w:val="multilevel"/>
    <w:tmpl w:val="D7383434"/>
    <w:lvl w:ilvl="0">
      <w:start w:val="1"/>
      <w:numFmt w:val="decimal"/>
      <w:lvlRestart w:val="0"/>
      <w:pStyle w:val="a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nsid w:val="2FB61C97"/>
    <w:multiLevelType w:val="hybridMultilevel"/>
    <w:tmpl w:val="C55281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B335B3F"/>
    <w:multiLevelType w:val="multilevel"/>
    <w:tmpl w:val="7D8826A0"/>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11">
    <w:nsid w:val="3D24601F"/>
    <w:multiLevelType w:val="hybridMultilevel"/>
    <w:tmpl w:val="7F52C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E4226B4"/>
    <w:multiLevelType w:val="hybridMultilevel"/>
    <w:tmpl w:val="4F226212"/>
    <w:lvl w:ilvl="0" w:tplc="BBCABC6C">
      <w:start w:val="1"/>
      <w:numFmt w:val="bullet"/>
      <w:pStyle w:val="a1"/>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3">
    <w:nsid w:val="3F7820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41330C8D"/>
    <w:multiLevelType w:val="multilevel"/>
    <w:tmpl w:val="0AE2EE8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
    <w:nsid w:val="422B2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B1A5F96"/>
    <w:multiLevelType w:val="hybridMultilevel"/>
    <w:tmpl w:val="7A5A4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CC73B4C"/>
    <w:multiLevelType w:val="multilevel"/>
    <w:tmpl w:val="DC9608E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8">
    <w:nsid w:val="51697A92"/>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nsid w:val="545B7C5D"/>
    <w:multiLevelType w:val="hybridMultilevel"/>
    <w:tmpl w:val="88128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68271A3"/>
    <w:multiLevelType w:val="hybridMultilevel"/>
    <w:tmpl w:val="B2C23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7C7347D"/>
    <w:multiLevelType w:val="multilevel"/>
    <w:tmpl w:val="7A045848"/>
    <w:lvl w:ilvl="0">
      <w:start w:val="1"/>
      <w:numFmt w:val="decimal"/>
      <w:lvlRestart w:val="0"/>
      <w:pStyle w:val="a2"/>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2">
    <w:nsid w:val="57D83D71"/>
    <w:multiLevelType w:val="multilevel"/>
    <w:tmpl w:val="257EDFC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3">
    <w:nsid w:val="5B0D3C57"/>
    <w:multiLevelType w:val="hybridMultilevel"/>
    <w:tmpl w:val="E04209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BBC0BCA"/>
    <w:multiLevelType w:val="multilevel"/>
    <w:tmpl w:val="802C88A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nsid w:val="65D15B6E"/>
    <w:multiLevelType w:val="multilevel"/>
    <w:tmpl w:val="510829E0"/>
    <w:lvl w:ilvl="0">
      <w:start w:val="1"/>
      <w:numFmt w:val="none"/>
      <w:lvlText w:val="1."/>
      <w:lvlJc w:val="left"/>
      <w:pPr>
        <w:ind w:left="360" w:hanging="360"/>
      </w:pPr>
      <w:rPr>
        <w:rFonts w:hint="default"/>
      </w:rPr>
    </w:lvl>
    <w:lvl w:ilvl="1">
      <w:start w:val="1"/>
      <w:numFmt w:val="none"/>
      <w:lvlText w:val="א."/>
      <w:lvlJc w:val="left"/>
      <w:pPr>
        <w:ind w:left="720" w:hanging="360"/>
      </w:pPr>
      <w:rPr>
        <w:rFonts w:hint="default"/>
      </w:rPr>
    </w:lvl>
    <w:lvl w:ilvl="2">
      <w:start w:val="1"/>
      <w:numFmt w:val="none"/>
      <w:lvlText w:val="1.א"/>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nsid w:val="6678678B"/>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27">
    <w:nsid w:val="68F41E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69930694"/>
    <w:multiLevelType w:val="hybridMultilevel"/>
    <w:tmpl w:val="13F64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A742E43"/>
    <w:multiLevelType w:val="hybridMultilevel"/>
    <w:tmpl w:val="0B006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194030F"/>
    <w:multiLevelType w:val="hybridMultilevel"/>
    <w:tmpl w:val="CF64E9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4E95053"/>
    <w:multiLevelType w:val="hybridMultilevel"/>
    <w:tmpl w:val="C1F6ABC0"/>
    <w:lvl w:ilvl="0" w:tplc="4FD4D1C8">
      <w:start w:val="1"/>
      <w:numFmt w:val="hebrew1"/>
      <w:pStyle w:val="a3"/>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536660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3">
    <w:nsid w:val="7A7C2C29"/>
    <w:multiLevelType w:val="multilevel"/>
    <w:tmpl w:val="7D8826A0"/>
    <w:numStyleLink w:val="a"/>
  </w:abstractNum>
  <w:abstractNum w:abstractNumId="34">
    <w:nsid w:val="7B1A7109"/>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5">
    <w:nsid w:val="7C272652"/>
    <w:multiLevelType w:val="hybridMultilevel"/>
    <w:tmpl w:val="C44AB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CB86EC5"/>
    <w:multiLevelType w:val="multilevel"/>
    <w:tmpl w:val="239A394A"/>
    <w:lvl w:ilvl="0">
      <w:start w:val="1"/>
      <w:numFmt w:val="decimal"/>
      <w:pStyle w:val="a4"/>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30"/>
  </w:num>
  <w:num w:numId="3">
    <w:abstractNumId w:val="9"/>
  </w:num>
  <w:num w:numId="4">
    <w:abstractNumId w:val="7"/>
  </w:num>
  <w:num w:numId="5">
    <w:abstractNumId w:val="33"/>
  </w:num>
  <w:num w:numId="6">
    <w:abstractNumId w:val="23"/>
  </w:num>
  <w:num w:numId="7">
    <w:abstractNumId w:val="26"/>
  </w:num>
  <w:num w:numId="8">
    <w:abstractNumId w:val="34"/>
  </w:num>
  <w:num w:numId="9">
    <w:abstractNumId w:val="25"/>
  </w:num>
  <w:num w:numId="10">
    <w:abstractNumId w:val="2"/>
  </w:num>
  <w:num w:numId="11">
    <w:abstractNumId w:val="10"/>
  </w:num>
  <w:num w:numId="12">
    <w:abstractNumId w:val="22"/>
  </w:num>
  <w:num w:numId="13">
    <w:abstractNumId w:val="27"/>
  </w:num>
  <w:num w:numId="14">
    <w:abstractNumId w:val="13"/>
  </w:num>
  <w:num w:numId="15">
    <w:abstractNumId w:val="15"/>
  </w:num>
  <w:num w:numId="16">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7">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8">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9">
    <w:abstractNumId w:val="31"/>
  </w:num>
  <w:num w:numId="20">
    <w:abstractNumId w:val="12"/>
  </w:num>
  <w:num w:numId="21">
    <w:abstractNumId w:val="36"/>
  </w:num>
  <w:num w:numId="22">
    <w:abstractNumId w:val="36"/>
    <w:lvlOverride w:ilvl="0">
      <w:lvl w:ilvl="0">
        <w:start w:val="1"/>
        <w:numFmt w:val="decimal"/>
        <w:pStyle w:val="a4"/>
        <w:lvlText w:val="%1."/>
        <w:lvlJc w:val="left"/>
        <w:pPr>
          <w:ind w:left="720" w:hanging="360"/>
        </w:pPr>
        <w:rPr>
          <w:rFonts w:hint="default"/>
        </w:rPr>
      </w:lvl>
    </w:lvlOverride>
    <w:lvlOverride w:ilvl="1">
      <w:lvl w:ilvl="1">
        <w:start w:val="1"/>
        <w:numFmt w:val="hebrew1"/>
        <w:lvlText w:val="%2."/>
        <w:lvlJc w:val="left"/>
        <w:pPr>
          <w:ind w:left="1440" w:hanging="360"/>
        </w:pPr>
        <w:rPr>
          <w:rFonts w:hint="default"/>
        </w:rPr>
      </w:lvl>
    </w:lvlOverride>
    <w:lvlOverride w:ilvl="2">
      <w:lvl w:ilvl="2">
        <w:start w:val="1"/>
        <w:numFmt w:val="decimal"/>
        <w:lvlText w:val="%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23">
    <w:abstractNumId w:val="4"/>
  </w:num>
  <w:num w:numId="24">
    <w:abstractNumId w:val="18"/>
  </w:num>
  <w:num w:numId="25">
    <w:abstractNumId w:val="32"/>
  </w:num>
  <w:num w:numId="26">
    <w:abstractNumId w:val="16"/>
  </w:num>
  <w:num w:numId="27">
    <w:abstractNumId w:val="35"/>
  </w:num>
  <w:num w:numId="28">
    <w:abstractNumId w:val="11"/>
  </w:num>
  <w:num w:numId="29">
    <w:abstractNumId w:val="29"/>
  </w:num>
  <w:num w:numId="30">
    <w:abstractNumId w:val="19"/>
  </w:num>
  <w:num w:numId="31">
    <w:abstractNumId w:val="5"/>
  </w:num>
  <w:num w:numId="32">
    <w:abstractNumId w:val="20"/>
  </w:num>
  <w:num w:numId="33">
    <w:abstractNumId w:val="28"/>
  </w:num>
  <w:num w:numId="34">
    <w:abstractNumId w:val="36"/>
  </w:num>
  <w:num w:numId="35">
    <w:abstractNumId w:val="3"/>
  </w:num>
  <w:num w:numId="36">
    <w:abstractNumId w:val="17"/>
  </w:num>
  <w:num w:numId="37">
    <w:abstractNumId w:val="24"/>
  </w:num>
  <w:num w:numId="38">
    <w:abstractNumId w:val="36"/>
    <w:lvlOverride w:ilvl="0">
      <w:lvl w:ilvl="0">
        <w:start w:val="1"/>
        <w:numFmt w:val="decimal"/>
        <w:pStyle w:val="a4"/>
        <w:lvlText w:val="%1."/>
        <w:lvlJc w:val="left"/>
        <w:pPr>
          <w:ind w:left="720" w:hanging="360"/>
        </w:pPr>
        <w:rPr>
          <w:rFonts w:hint="default"/>
        </w:rPr>
      </w:lvl>
    </w:lvlOverride>
    <w:lvlOverride w:ilvl="1">
      <w:lvl w:ilvl="1">
        <w:start w:val="1"/>
        <w:numFmt w:val="none"/>
        <w:lvlText w:val="1.1"/>
        <w:lvlJc w:val="left"/>
        <w:pPr>
          <w:ind w:left="1440" w:hanging="360"/>
        </w:pPr>
        <w:rPr>
          <w:rFonts w:hint="default"/>
        </w:rPr>
      </w:lvl>
    </w:lvlOverride>
    <w:lvlOverride w:ilvl="2">
      <w:lvl w:ilvl="2">
        <w:start w:val="1"/>
        <w:numFmt w:val="decimal"/>
        <w:lvlText w:val="%2%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39">
    <w:abstractNumId w:val="8"/>
  </w:num>
  <w:num w:numId="40">
    <w:abstractNumId w:val="14"/>
  </w:num>
  <w:num w:numId="41">
    <w:abstractNumId w:val="6"/>
  </w:num>
  <w:num w:numId="42">
    <w:abstractNumId w:val="21"/>
  </w:num>
  <w:num w:numId="43">
    <w:abstractNumId w:val="31"/>
    <w:lvlOverride w:ilvl="0">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1B1E"/>
    <w:rsid w:val="000124AD"/>
    <w:rsid w:val="00013E99"/>
    <w:rsid w:val="00015E38"/>
    <w:rsid w:val="0002267F"/>
    <w:rsid w:val="000338B9"/>
    <w:rsid w:val="00034FA6"/>
    <w:rsid w:val="00056AFB"/>
    <w:rsid w:val="00062931"/>
    <w:rsid w:val="0007350E"/>
    <w:rsid w:val="00076AE6"/>
    <w:rsid w:val="00093F37"/>
    <w:rsid w:val="000C0C26"/>
    <w:rsid w:val="000C2E36"/>
    <w:rsid w:val="000D156B"/>
    <w:rsid w:val="000F2595"/>
    <w:rsid w:val="000F2B49"/>
    <w:rsid w:val="000F5C8D"/>
    <w:rsid w:val="000F7A48"/>
    <w:rsid w:val="001011EC"/>
    <w:rsid w:val="001129CE"/>
    <w:rsid w:val="0011557A"/>
    <w:rsid w:val="00122305"/>
    <w:rsid w:val="00122EF2"/>
    <w:rsid w:val="00123325"/>
    <w:rsid w:val="00166140"/>
    <w:rsid w:val="00167BF3"/>
    <w:rsid w:val="00177FEF"/>
    <w:rsid w:val="00185D13"/>
    <w:rsid w:val="001B5331"/>
    <w:rsid w:val="001C4F8F"/>
    <w:rsid w:val="001E2C8C"/>
    <w:rsid w:val="00201328"/>
    <w:rsid w:val="00205AC9"/>
    <w:rsid w:val="0021102C"/>
    <w:rsid w:val="00217A40"/>
    <w:rsid w:val="002222DA"/>
    <w:rsid w:val="00225FAE"/>
    <w:rsid w:val="00232879"/>
    <w:rsid w:val="002346F5"/>
    <w:rsid w:val="00251C6A"/>
    <w:rsid w:val="002602C8"/>
    <w:rsid w:val="0026066A"/>
    <w:rsid w:val="00266E26"/>
    <w:rsid w:val="00282108"/>
    <w:rsid w:val="002869FB"/>
    <w:rsid w:val="00293C14"/>
    <w:rsid w:val="002A121D"/>
    <w:rsid w:val="002B7194"/>
    <w:rsid w:val="002C2A2A"/>
    <w:rsid w:val="002E4692"/>
    <w:rsid w:val="002E5351"/>
    <w:rsid w:val="00303B79"/>
    <w:rsid w:val="00304041"/>
    <w:rsid w:val="003105D2"/>
    <w:rsid w:val="00316013"/>
    <w:rsid w:val="00320512"/>
    <w:rsid w:val="0032243C"/>
    <w:rsid w:val="00344EA7"/>
    <w:rsid w:val="003473B9"/>
    <w:rsid w:val="0036206D"/>
    <w:rsid w:val="003A524B"/>
    <w:rsid w:val="003C0184"/>
    <w:rsid w:val="003D138D"/>
    <w:rsid w:val="003D73CF"/>
    <w:rsid w:val="00405081"/>
    <w:rsid w:val="004145EF"/>
    <w:rsid w:val="00415112"/>
    <w:rsid w:val="0041598B"/>
    <w:rsid w:val="00416086"/>
    <w:rsid w:val="004166FD"/>
    <w:rsid w:val="0041684C"/>
    <w:rsid w:val="00427DDD"/>
    <w:rsid w:val="004379F3"/>
    <w:rsid w:val="00451B1E"/>
    <w:rsid w:val="00456C76"/>
    <w:rsid w:val="00486665"/>
    <w:rsid w:val="004932A6"/>
    <w:rsid w:val="0049452D"/>
    <w:rsid w:val="004B14D6"/>
    <w:rsid w:val="004D5770"/>
    <w:rsid w:val="004E2035"/>
    <w:rsid w:val="00510A15"/>
    <w:rsid w:val="00524FE7"/>
    <w:rsid w:val="00525F9F"/>
    <w:rsid w:val="00540FBB"/>
    <w:rsid w:val="0055328E"/>
    <w:rsid w:val="00556EC1"/>
    <w:rsid w:val="00570B79"/>
    <w:rsid w:val="00592F6E"/>
    <w:rsid w:val="00594B65"/>
    <w:rsid w:val="005C1DCE"/>
    <w:rsid w:val="005C2002"/>
    <w:rsid w:val="005C50E7"/>
    <w:rsid w:val="005C6DB8"/>
    <w:rsid w:val="005D1C0F"/>
    <w:rsid w:val="005D4C97"/>
    <w:rsid w:val="005F1343"/>
    <w:rsid w:val="005F1A47"/>
    <w:rsid w:val="005F3225"/>
    <w:rsid w:val="00640B7B"/>
    <w:rsid w:val="006671E7"/>
    <w:rsid w:val="00671261"/>
    <w:rsid w:val="00683901"/>
    <w:rsid w:val="00683E71"/>
    <w:rsid w:val="006A3316"/>
    <w:rsid w:val="006B01AB"/>
    <w:rsid w:val="006C0C32"/>
    <w:rsid w:val="006E0F17"/>
    <w:rsid w:val="007119CB"/>
    <w:rsid w:val="007176C9"/>
    <w:rsid w:val="0072683D"/>
    <w:rsid w:val="00745DC5"/>
    <w:rsid w:val="0074650F"/>
    <w:rsid w:val="00756294"/>
    <w:rsid w:val="007625B9"/>
    <w:rsid w:val="0077709F"/>
    <w:rsid w:val="007A5269"/>
    <w:rsid w:val="007C03CC"/>
    <w:rsid w:val="00801C12"/>
    <w:rsid w:val="00807B5F"/>
    <w:rsid w:val="008149FA"/>
    <w:rsid w:val="00815509"/>
    <w:rsid w:val="00837CDE"/>
    <w:rsid w:val="00846365"/>
    <w:rsid w:val="008571A9"/>
    <w:rsid w:val="00872865"/>
    <w:rsid w:val="00872F60"/>
    <w:rsid w:val="00873BD4"/>
    <w:rsid w:val="008A1172"/>
    <w:rsid w:val="008B33D5"/>
    <w:rsid w:val="008B398E"/>
    <w:rsid w:val="008C1607"/>
    <w:rsid w:val="008C2252"/>
    <w:rsid w:val="008C7CD1"/>
    <w:rsid w:val="008D45D4"/>
    <w:rsid w:val="008D7079"/>
    <w:rsid w:val="008E0137"/>
    <w:rsid w:val="008F3E9C"/>
    <w:rsid w:val="009006FC"/>
    <w:rsid w:val="00901660"/>
    <w:rsid w:val="00901971"/>
    <w:rsid w:val="00902004"/>
    <w:rsid w:val="0091238F"/>
    <w:rsid w:val="00915B1F"/>
    <w:rsid w:val="009218FA"/>
    <w:rsid w:val="00932DF4"/>
    <w:rsid w:val="00937993"/>
    <w:rsid w:val="00943B8F"/>
    <w:rsid w:val="00945627"/>
    <w:rsid w:val="00950436"/>
    <w:rsid w:val="009646F0"/>
    <w:rsid w:val="00967EC6"/>
    <w:rsid w:val="009A6E75"/>
    <w:rsid w:val="009B162E"/>
    <w:rsid w:val="009D561C"/>
    <w:rsid w:val="009E75E7"/>
    <w:rsid w:val="009F64B1"/>
    <w:rsid w:val="00A03280"/>
    <w:rsid w:val="00A16D11"/>
    <w:rsid w:val="00A22A7D"/>
    <w:rsid w:val="00A243F0"/>
    <w:rsid w:val="00A27B72"/>
    <w:rsid w:val="00A32B23"/>
    <w:rsid w:val="00A47E98"/>
    <w:rsid w:val="00A641BC"/>
    <w:rsid w:val="00A72918"/>
    <w:rsid w:val="00A866E1"/>
    <w:rsid w:val="00A95B19"/>
    <w:rsid w:val="00A97F9C"/>
    <w:rsid w:val="00AA16A9"/>
    <w:rsid w:val="00AC07CB"/>
    <w:rsid w:val="00AC7C94"/>
    <w:rsid w:val="00AD3D0E"/>
    <w:rsid w:val="00AE2327"/>
    <w:rsid w:val="00AF3AE0"/>
    <w:rsid w:val="00B25983"/>
    <w:rsid w:val="00B327D8"/>
    <w:rsid w:val="00B55F7E"/>
    <w:rsid w:val="00B711C0"/>
    <w:rsid w:val="00B7537F"/>
    <w:rsid w:val="00B80695"/>
    <w:rsid w:val="00B81F11"/>
    <w:rsid w:val="00B84598"/>
    <w:rsid w:val="00B85074"/>
    <w:rsid w:val="00BA2AA2"/>
    <w:rsid w:val="00BB10B9"/>
    <w:rsid w:val="00BB2A22"/>
    <w:rsid w:val="00BB38F8"/>
    <w:rsid w:val="00BD3707"/>
    <w:rsid w:val="00BD51AF"/>
    <w:rsid w:val="00C02B4C"/>
    <w:rsid w:val="00C14D00"/>
    <w:rsid w:val="00C36E56"/>
    <w:rsid w:val="00C44061"/>
    <w:rsid w:val="00C446C8"/>
    <w:rsid w:val="00C46D1E"/>
    <w:rsid w:val="00C47FB9"/>
    <w:rsid w:val="00C54290"/>
    <w:rsid w:val="00C55D46"/>
    <w:rsid w:val="00C702B4"/>
    <w:rsid w:val="00C71118"/>
    <w:rsid w:val="00C73E09"/>
    <w:rsid w:val="00C8734E"/>
    <w:rsid w:val="00C9333F"/>
    <w:rsid w:val="00C957C0"/>
    <w:rsid w:val="00CA0E98"/>
    <w:rsid w:val="00CB44A5"/>
    <w:rsid w:val="00CC0F3D"/>
    <w:rsid w:val="00CF023F"/>
    <w:rsid w:val="00CF2C62"/>
    <w:rsid w:val="00CF5149"/>
    <w:rsid w:val="00CF5C54"/>
    <w:rsid w:val="00CF5C6B"/>
    <w:rsid w:val="00D107F0"/>
    <w:rsid w:val="00D159CB"/>
    <w:rsid w:val="00D27927"/>
    <w:rsid w:val="00D34624"/>
    <w:rsid w:val="00D65CEC"/>
    <w:rsid w:val="00D77FA2"/>
    <w:rsid w:val="00D8712A"/>
    <w:rsid w:val="00D91728"/>
    <w:rsid w:val="00DB10B9"/>
    <w:rsid w:val="00DD1848"/>
    <w:rsid w:val="00DD27D2"/>
    <w:rsid w:val="00DD59B6"/>
    <w:rsid w:val="00DD5BB1"/>
    <w:rsid w:val="00DD7EF6"/>
    <w:rsid w:val="00DF742F"/>
    <w:rsid w:val="00E1791F"/>
    <w:rsid w:val="00E23F4C"/>
    <w:rsid w:val="00E268C4"/>
    <w:rsid w:val="00E312A9"/>
    <w:rsid w:val="00E32503"/>
    <w:rsid w:val="00E36865"/>
    <w:rsid w:val="00E43E52"/>
    <w:rsid w:val="00E44061"/>
    <w:rsid w:val="00E4552B"/>
    <w:rsid w:val="00E46321"/>
    <w:rsid w:val="00E55C3F"/>
    <w:rsid w:val="00E56C33"/>
    <w:rsid w:val="00E576EE"/>
    <w:rsid w:val="00E57D43"/>
    <w:rsid w:val="00E70AB6"/>
    <w:rsid w:val="00E71340"/>
    <w:rsid w:val="00E7383A"/>
    <w:rsid w:val="00E7495F"/>
    <w:rsid w:val="00E826D9"/>
    <w:rsid w:val="00E84CFA"/>
    <w:rsid w:val="00E85CB8"/>
    <w:rsid w:val="00E8664F"/>
    <w:rsid w:val="00EA68CD"/>
    <w:rsid w:val="00EB4C04"/>
    <w:rsid w:val="00ED4E9F"/>
    <w:rsid w:val="00ED507B"/>
    <w:rsid w:val="00EE068B"/>
    <w:rsid w:val="00EE12DF"/>
    <w:rsid w:val="00EE4103"/>
    <w:rsid w:val="00F0383E"/>
    <w:rsid w:val="00F11A9C"/>
    <w:rsid w:val="00F22F49"/>
    <w:rsid w:val="00F46780"/>
    <w:rsid w:val="00F53F8A"/>
    <w:rsid w:val="00F610EF"/>
    <w:rsid w:val="00F70E7E"/>
    <w:rsid w:val="00F71397"/>
    <w:rsid w:val="00F75F5E"/>
    <w:rsid w:val="00FA1177"/>
    <w:rsid w:val="00FA12B1"/>
    <w:rsid w:val="00FC150F"/>
    <w:rsid w:val="00FC2BD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lsdException w:name="toc 2" w:semiHidden="1"/>
    <w:lsdException w:name="toc 3" w:semiHidden="1"/>
    <w:lsdException w:name="toc 4" w:semiHidden="1"/>
    <w:lsdException w:name="toc 5" w:semiHidden="1"/>
    <w:lsdException w:name="toc 6" w:semiHidden="1"/>
    <w:lsdException w:name="toc 7" w:semiHidden="1"/>
    <w:lsdException w:name="toc 8" w:semiHidden="1"/>
    <w:lsdException w:name="toc 9" w:semiHidden="1"/>
    <w:lsdException w:name="Normal Indent" w:semiHidden="1"/>
    <w:lsdException w:name="footnote text" w:semiHidden="1"/>
    <w:lsdException w:name="annotation text" w:semiHidden="1"/>
    <w:lsdException w:name="index heading" w:semiHidden="1"/>
    <w:lsdException w:name="caption" w:semiHidden="1" w:unhideWhenUsed="1" w:qFormat="1"/>
    <w:lsdException w:name="table of figures" w:semiHidden="1"/>
    <w:lsdException w:name="envelope address" w:semiHidden="1"/>
    <w:lsdException w:name="envelope return" w:semiHidden="1"/>
    <w:lsdException w:name="footnote reference"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Title" w:semiHidden="1" w:qFormat="1"/>
    <w:lsdException w:name="Closing" w:semiHidden="1"/>
    <w:lsdException w:name="Signature" w:semiHidden="1"/>
    <w:lsdException w:name="Body Text" w:semiHidden="1"/>
    <w:lsdException w:name="Message Header" w:semiHidden="1"/>
    <w:lsdException w:name="Subtitle" w:semiHidden="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3" w:semiHidden="1"/>
    <w:lsdException w:name="Block Text" w:semiHidden="1"/>
    <w:lsdException w:name="FollowedHyperlink" w:semiHidden="1"/>
    <w:lsdException w:name="Strong" w:semiHidden="1" w:qFormat="1"/>
    <w:lsdException w:name="Emphasis" w:semiHidden="1" w:qFormat="1"/>
    <w:lsdException w:name="Document Map" w:semiHidden="1"/>
    <w:lsdException w:name="Plain Text" w:semiHidden="1"/>
    <w:lsdException w:name="E-mail Signature" w:semiHidden="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annotation subject" w:semiHidden="1"/>
    <w:lsdException w:name="Balloon Text" w:semiHidden="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atentStyles>
  <w:style w:type="paragraph" w:default="1" w:styleId="a5">
    <w:name w:val="Normal"/>
    <w:qFormat/>
    <w:rsid w:val="0072683D"/>
    <w:pPr>
      <w:overflowPunct w:val="0"/>
      <w:autoSpaceDE w:val="0"/>
      <w:autoSpaceDN w:val="0"/>
      <w:bidi/>
      <w:adjustRightInd w:val="0"/>
      <w:spacing w:line="360" w:lineRule="auto"/>
      <w:jc w:val="both"/>
      <w:textAlignment w:val="baseline"/>
    </w:pPr>
    <w:rPr>
      <w:rFonts w:cs="David"/>
      <w:sz w:val="22"/>
      <w:szCs w:val="24"/>
      <w:lang w:eastAsia="he-IL"/>
    </w:rPr>
  </w:style>
  <w:style w:type="paragraph" w:styleId="1">
    <w:name w:val="heading 1"/>
    <w:basedOn w:val="a5"/>
    <w:next w:val="10"/>
    <w:semiHidden/>
    <w:qFormat/>
    <w:pPr>
      <w:keepNext/>
      <w:numPr>
        <w:numId w:val="1"/>
      </w:numPr>
      <w:tabs>
        <w:tab w:val="left" w:pos="1800"/>
      </w:tabs>
      <w:ind w:right="0"/>
      <w:outlineLvl w:val="0"/>
    </w:pPr>
    <w:rPr>
      <w:noProof/>
      <w:kern w:val="28"/>
      <w:sz w:val="24"/>
    </w:rPr>
  </w:style>
  <w:style w:type="paragraph" w:styleId="2">
    <w:name w:val="heading 2"/>
    <w:basedOn w:val="a5"/>
    <w:next w:val="20"/>
    <w:semiHidden/>
    <w:qFormat/>
    <w:pPr>
      <w:numPr>
        <w:ilvl w:val="1"/>
        <w:numId w:val="1"/>
      </w:numPr>
      <w:ind w:right="0"/>
      <w:outlineLvl w:val="1"/>
    </w:pPr>
    <w:rPr>
      <w:sz w:val="24"/>
    </w:rPr>
  </w:style>
  <w:style w:type="paragraph" w:styleId="3">
    <w:name w:val="heading 3"/>
    <w:basedOn w:val="a5"/>
    <w:next w:val="30"/>
    <w:semiHidden/>
    <w:qFormat/>
    <w:pPr>
      <w:keepNext/>
      <w:numPr>
        <w:ilvl w:val="2"/>
        <w:numId w:val="1"/>
      </w:numPr>
      <w:tabs>
        <w:tab w:val="left" w:pos="1800"/>
      </w:tabs>
      <w:ind w:right="0"/>
      <w:outlineLvl w:val="2"/>
    </w:pPr>
    <w:rPr>
      <w:b/>
      <w:noProof/>
      <w:kern w:val="28"/>
      <w:sz w:val="24"/>
    </w:rPr>
  </w:style>
  <w:style w:type="paragraph" w:styleId="4">
    <w:name w:val="heading 4"/>
    <w:basedOn w:val="a5"/>
    <w:next w:val="40"/>
    <w:semiHidden/>
    <w:qFormat/>
    <w:pPr>
      <w:numPr>
        <w:ilvl w:val="3"/>
        <w:numId w:val="1"/>
      </w:numPr>
      <w:ind w:right="0"/>
      <w:outlineLvl w:val="3"/>
    </w:pPr>
    <w:rPr>
      <w:b/>
      <w:sz w:val="24"/>
    </w:rPr>
  </w:style>
  <w:style w:type="paragraph" w:styleId="5">
    <w:name w:val="heading 5"/>
    <w:basedOn w:val="a5"/>
    <w:next w:val="50"/>
    <w:semiHidden/>
    <w:qFormat/>
    <w:pPr>
      <w:keepNext/>
      <w:numPr>
        <w:ilvl w:val="4"/>
        <w:numId w:val="1"/>
      </w:numPr>
      <w:tabs>
        <w:tab w:val="left" w:pos="1800"/>
      </w:tabs>
      <w:ind w:right="0"/>
      <w:outlineLvl w:val="4"/>
    </w:pPr>
    <w:rPr>
      <w:b/>
      <w:noProof/>
      <w:kern w:val="28"/>
      <w:sz w:val="24"/>
    </w:rPr>
  </w:style>
  <w:style w:type="paragraph" w:styleId="6">
    <w:name w:val="heading 6"/>
    <w:basedOn w:val="a5"/>
    <w:next w:val="60"/>
    <w:semiHidden/>
    <w:qFormat/>
    <w:pPr>
      <w:numPr>
        <w:ilvl w:val="5"/>
        <w:numId w:val="1"/>
      </w:numPr>
      <w:ind w:right="0"/>
      <w:outlineLvl w:val="5"/>
    </w:pPr>
    <w:rPr>
      <w:b/>
      <w:sz w:val="24"/>
    </w:rPr>
  </w:style>
  <w:style w:type="paragraph" w:styleId="7">
    <w:name w:val="heading 7"/>
    <w:basedOn w:val="a5"/>
    <w:next w:val="70"/>
    <w:semiHidden/>
    <w:qFormat/>
    <w:pPr>
      <w:keepNext/>
      <w:numPr>
        <w:ilvl w:val="6"/>
        <w:numId w:val="1"/>
      </w:numPr>
      <w:tabs>
        <w:tab w:val="left" w:pos="1800"/>
      </w:tabs>
      <w:ind w:left="4027"/>
      <w:outlineLvl w:val="6"/>
    </w:pPr>
    <w:rPr>
      <w:b/>
      <w:noProof/>
      <w:kern w:val="28"/>
      <w:sz w:val="24"/>
    </w:rPr>
  </w:style>
  <w:style w:type="paragraph" w:styleId="8">
    <w:name w:val="heading 8"/>
    <w:basedOn w:val="a5"/>
    <w:next w:val="80"/>
    <w:semiHidden/>
    <w:qFormat/>
    <w:pPr>
      <w:numPr>
        <w:ilvl w:val="7"/>
        <w:numId w:val="1"/>
      </w:numPr>
      <w:ind w:left="4424"/>
      <w:outlineLvl w:val="7"/>
    </w:pPr>
    <w:rPr>
      <w:b/>
      <w:sz w:val="24"/>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semiHidden/>
    <w:pPr>
      <w:tabs>
        <w:tab w:val="center" w:pos="4320"/>
        <w:tab w:val="right" w:pos="8640"/>
      </w:tabs>
    </w:pPr>
    <w:rPr>
      <w:rFonts w:cs="Narkisim"/>
      <w:b/>
      <w:bCs/>
    </w:rPr>
  </w:style>
  <w:style w:type="paragraph" w:styleId="aa">
    <w:name w:val="footer"/>
    <w:basedOn w:val="a5"/>
    <w:link w:val="ab"/>
    <w:pPr>
      <w:tabs>
        <w:tab w:val="center" w:pos="4320"/>
        <w:tab w:val="right" w:pos="8640"/>
      </w:tabs>
    </w:pPr>
    <w:rPr>
      <w:rFonts w:cs="Narkisim"/>
      <w:b/>
      <w:bCs/>
    </w:rPr>
  </w:style>
  <w:style w:type="paragraph" w:customStyle="1" w:styleId="ac">
    <w:name w:val="בכבוד"/>
    <w:basedOn w:val="a5"/>
    <w:semiHidden/>
    <w:pPr>
      <w:tabs>
        <w:tab w:val="center" w:pos="5612"/>
      </w:tabs>
    </w:pPr>
    <w:rPr>
      <w:sz w:val="24"/>
    </w:rPr>
  </w:style>
  <w:style w:type="paragraph" w:styleId="ad">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e"/>
    <w:rsid w:val="00570B79"/>
    <w:pPr>
      <w:numPr>
        <w:numId w:val="20"/>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f">
    <w:name w:val="List Continue"/>
    <w:basedOn w:val="a5"/>
    <w:semiHidden/>
    <w:pPr>
      <w:spacing w:after="120"/>
      <w:ind w:left="283"/>
    </w:pPr>
  </w:style>
  <w:style w:type="paragraph" w:styleId="23">
    <w:name w:val="List Continue 2"/>
    <w:basedOn w:val="a5"/>
    <w:semiHidden/>
    <w:pPr>
      <w:spacing w:after="120"/>
      <w:ind w:left="566"/>
    </w:pPr>
  </w:style>
  <w:style w:type="paragraph" w:styleId="33">
    <w:name w:val="List Continue 3"/>
    <w:basedOn w:val="a5"/>
    <w:semiHidden/>
    <w:pPr>
      <w:spacing w:after="120"/>
      <w:ind w:left="849"/>
    </w:pPr>
  </w:style>
  <w:style w:type="paragraph" w:styleId="43">
    <w:name w:val="List Continue 4"/>
    <w:basedOn w:val="a5"/>
    <w:semiHidden/>
    <w:pPr>
      <w:spacing w:after="120"/>
      <w:ind w:left="1132"/>
    </w:pPr>
  </w:style>
  <w:style w:type="paragraph" w:styleId="53">
    <w:name w:val="List Continue 5"/>
    <w:basedOn w:val="a5"/>
    <w:semiHidden/>
    <w:pPr>
      <w:spacing w:after="120"/>
      <w:ind w:left="1415"/>
    </w:pPr>
  </w:style>
  <w:style w:type="paragraph" w:styleId="af0">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1">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sz w:val="24"/>
    </w:rPr>
  </w:style>
  <w:style w:type="paragraph" w:customStyle="1" w:styleId="20">
    <w:name w:val="פיסקה2"/>
    <w:basedOn w:val="a5"/>
    <w:semiHidden/>
    <w:pPr>
      <w:tabs>
        <w:tab w:val="left" w:pos="1800"/>
      </w:tabs>
      <w:ind w:left="1021"/>
    </w:pPr>
    <w:rPr>
      <w:noProof/>
      <w:sz w:val="24"/>
    </w:rPr>
  </w:style>
  <w:style w:type="paragraph" w:customStyle="1" w:styleId="30">
    <w:name w:val="פיסקה3"/>
    <w:basedOn w:val="a5"/>
    <w:semiHidden/>
    <w:pPr>
      <w:tabs>
        <w:tab w:val="left" w:pos="1800"/>
      </w:tabs>
      <w:ind w:left="1814"/>
    </w:pPr>
    <w:rPr>
      <w:b/>
      <w:noProof/>
      <w:sz w:val="24"/>
    </w:rPr>
  </w:style>
  <w:style w:type="paragraph" w:customStyle="1" w:styleId="40">
    <w:name w:val="פיסקה4"/>
    <w:basedOn w:val="a5"/>
    <w:semiHidden/>
    <w:pPr>
      <w:ind w:left="2835"/>
    </w:pPr>
    <w:rPr>
      <w:noProof/>
      <w:sz w:val="24"/>
    </w:rPr>
  </w:style>
  <w:style w:type="paragraph" w:customStyle="1" w:styleId="50">
    <w:name w:val="פיסקה5"/>
    <w:basedOn w:val="a5"/>
    <w:semiHidden/>
    <w:pPr>
      <w:ind w:left="3232"/>
    </w:pPr>
    <w:rPr>
      <w:noProof/>
      <w:sz w:val="24"/>
    </w:rPr>
  </w:style>
  <w:style w:type="paragraph" w:customStyle="1" w:styleId="60">
    <w:name w:val="פיסקה6"/>
    <w:basedOn w:val="a5"/>
    <w:semiHidden/>
    <w:pPr>
      <w:ind w:left="3629"/>
    </w:pPr>
    <w:rPr>
      <w:sz w:val="24"/>
    </w:rPr>
  </w:style>
  <w:style w:type="paragraph" w:customStyle="1" w:styleId="70">
    <w:name w:val="פיסקה7"/>
    <w:basedOn w:val="a5"/>
    <w:semiHidden/>
    <w:pPr>
      <w:ind w:left="4026"/>
    </w:pPr>
    <w:rPr>
      <w:sz w:val="24"/>
    </w:rPr>
  </w:style>
  <w:style w:type="paragraph" w:customStyle="1" w:styleId="80">
    <w:name w:val="פיסקה8"/>
    <w:basedOn w:val="a5"/>
    <w:semiHidden/>
    <w:pPr>
      <w:ind w:left="4423"/>
    </w:pPr>
    <w:rPr>
      <w:sz w:val="24"/>
    </w:rPr>
  </w:style>
  <w:style w:type="paragraph" w:styleId="af2">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rPr>
      <w:sz w:val="24"/>
    </w:r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4"/>
      </w:numPr>
    </w:pPr>
  </w:style>
  <w:style w:type="paragraph" w:customStyle="1" w:styleId="a3">
    <w:name w:val="מספור"/>
    <w:basedOn w:val="a5"/>
    <w:link w:val="af3"/>
    <w:uiPriority w:val="1"/>
    <w:qFormat/>
    <w:rsid w:val="00F75F5E"/>
    <w:pPr>
      <w:numPr>
        <w:numId w:val="19"/>
      </w:numPr>
      <w:ind w:left="360"/>
    </w:pPr>
  </w:style>
  <w:style w:type="character" w:styleId="af4">
    <w:name w:val="line number"/>
    <w:semiHidden/>
    <w:rsid w:val="004932A6"/>
  </w:style>
  <w:style w:type="character" w:customStyle="1" w:styleId="af3">
    <w:name w:val="מספור תו"/>
    <w:link w:val="a3"/>
    <w:uiPriority w:val="1"/>
    <w:rsid w:val="00F75F5E"/>
    <w:rPr>
      <w:rFonts w:cs="David"/>
      <w:sz w:val="22"/>
      <w:szCs w:val="24"/>
      <w:lang w:eastAsia="he-IL"/>
    </w:rPr>
  </w:style>
  <w:style w:type="paragraph" w:customStyle="1" w:styleId="a4">
    <w:name w:val="ממסופר מדורג"/>
    <w:basedOn w:val="a3"/>
    <w:link w:val="af5"/>
    <w:uiPriority w:val="1"/>
    <w:rsid w:val="002E5351"/>
    <w:pPr>
      <w:numPr>
        <w:numId w:val="21"/>
      </w:numPr>
    </w:pPr>
  </w:style>
  <w:style w:type="paragraph" w:customStyle="1" w:styleId="af6">
    <w:name w:val="מ. מדורג"/>
    <w:basedOn w:val="a4"/>
    <w:link w:val="af7"/>
    <w:uiPriority w:val="1"/>
    <w:rsid w:val="001E2C8C"/>
    <w:pPr>
      <w:ind w:left="360"/>
    </w:pPr>
  </w:style>
  <w:style w:type="character" w:customStyle="1" w:styleId="af5">
    <w:name w:val="ממסופר מדורג תו"/>
    <w:basedOn w:val="af3"/>
    <w:link w:val="a4"/>
    <w:uiPriority w:val="1"/>
    <w:rsid w:val="00C46D1E"/>
    <w:rPr>
      <w:rFonts w:cs="David"/>
      <w:sz w:val="22"/>
      <w:szCs w:val="24"/>
      <w:lang w:eastAsia="he-IL"/>
    </w:rPr>
  </w:style>
  <w:style w:type="paragraph" w:customStyle="1" w:styleId="a0">
    <w:name w:val="מדורג"/>
    <w:basedOn w:val="a5"/>
    <w:link w:val="af8"/>
    <w:rsid w:val="00F46780"/>
    <w:pPr>
      <w:numPr>
        <w:numId w:val="39"/>
      </w:numPr>
      <w:tabs>
        <w:tab w:val="center" w:pos="4202"/>
        <w:tab w:val="center" w:pos="6186"/>
      </w:tabs>
    </w:pPr>
  </w:style>
  <w:style w:type="character" w:customStyle="1" w:styleId="af7">
    <w:name w:val="מ. מדורג תו"/>
    <w:basedOn w:val="af5"/>
    <w:link w:val="af6"/>
    <w:uiPriority w:val="1"/>
    <w:rsid w:val="001E2C8C"/>
    <w:rPr>
      <w:rFonts w:cs="David"/>
      <w:sz w:val="22"/>
      <w:szCs w:val="24"/>
      <w:lang w:eastAsia="he-IL"/>
    </w:rPr>
  </w:style>
  <w:style w:type="paragraph" w:customStyle="1" w:styleId="a2">
    <w:name w:val="מדורג ממוספר"/>
    <w:basedOn w:val="a5"/>
    <w:link w:val="af9"/>
    <w:uiPriority w:val="1"/>
    <w:qFormat/>
    <w:rsid w:val="00A243F0"/>
    <w:pPr>
      <w:numPr>
        <w:numId w:val="42"/>
      </w:numPr>
    </w:pPr>
  </w:style>
  <w:style w:type="character" w:customStyle="1" w:styleId="af8">
    <w:name w:val="מדורג תו"/>
    <w:link w:val="a0"/>
    <w:rsid w:val="00F46780"/>
    <w:rPr>
      <w:rFonts w:cs="David"/>
      <w:sz w:val="22"/>
      <w:szCs w:val="24"/>
      <w:lang w:eastAsia="he-IL"/>
    </w:rPr>
  </w:style>
  <w:style w:type="paragraph" w:customStyle="1" w:styleId="afa">
    <w:name w:val="תבליט"/>
    <w:basedOn w:val="a1"/>
    <w:link w:val="afb"/>
    <w:qFormat/>
    <w:rsid w:val="0072683D"/>
    <w:pPr>
      <w:ind w:left="360"/>
    </w:pPr>
  </w:style>
  <w:style w:type="character" w:customStyle="1" w:styleId="af9">
    <w:name w:val="מדורג ממוספר תו"/>
    <w:link w:val="a2"/>
    <w:uiPriority w:val="1"/>
    <w:rsid w:val="0072683D"/>
    <w:rPr>
      <w:rFonts w:cs="David"/>
      <w:sz w:val="22"/>
      <w:szCs w:val="24"/>
      <w:lang w:eastAsia="he-IL"/>
    </w:rPr>
  </w:style>
  <w:style w:type="table" w:styleId="afc">
    <w:name w:val="Table Grid"/>
    <w:basedOn w:val="a7"/>
    <w:rsid w:val="00177FE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e">
    <w:name w:val="רשימה מתובלטת תו"/>
    <w:link w:val="a1"/>
    <w:rsid w:val="0072683D"/>
    <w:rPr>
      <w:rFonts w:cs="David"/>
      <w:sz w:val="22"/>
      <w:szCs w:val="24"/>
      <w:lang w:eastAsia="he-IL"/>
    </w:rPr>
  </w:style>
  <w:style w:type="character" w:customStyle="1" w:styleId="afb">
    <w:name w:val="תבליט תו"/>
    <w:basedOn w:val="ae"/>
    <w:link w:val="afa"/>
    <w:rsid w:val="0072683D"/>
    <w:rPr>
      <w:rFonts w:cs="David"/>
      <w:sz w:val="22"/>
      <w:szCs w:val="24"/>
      <w:lang w:eastAsia="he-IL"/>
    </w:rPr>
  </w:style>
  <w:style w:type="character" w:customStyle="1" w:styleId="ab">
    <w:name w:val="כותרת תחתונה תו"/>
    <w:basedOn w:val="a6"/>
    <w:link w:val="aa"/>
    <w:rsid w:val="00A47E98"/>
    <w:rPr>
      <w:rFonts w:cs="Narkisim"/>
      <w:b/>
      <w:bCs/>
      <w:sz w:val="22"/>
      <w:szCs w:val="24"/>
      <w:lang w:eastAsia="he-IL"/>
    </w:rPr>
  </w:style>
  <w:style w:type="paragraph" w:styleId="afd">
    <w:name w:val="Balloon Text"/>
    <w:basedOn w:val="a5"/>
    <w:link w:val="afe"/>
    <w:semiHidden/>
    <w:rsid w:val="00D77FA2"/>
    <w:pPr>
      <w:spacing w:line="240" w:lineRule="auto"/>
    </w:pPr>
    <w:rPr>
      <w:rFonts w:ascii="Tahoma" w:hAnsi="Tahoma" w:cs="Tahoma"/>
      <w:sz w:val="16"/>
      <w:szCs w:val="16"/>
    </w:rPr>
  </w:style>
  <w:style w:type="character" w:customStyle="1" w:styleId="afe">
    <w:name w:val="טקסט בלונים תו"/>
    <w:basedOn w:val="a6"/>
    <w:link w:val="afd"/>
    <w:semiHidden/>
    <w:rsid w:val="00D77FA2"/>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lsdException w:name="toc 2" w:semiHidden="1"/>
    <w:lsdException w:name="toc 3" w:semiHidden="1"/>
    <w:lsdException w:name="toc 4" w:semiHidden="1"/>
    <w:lsdException w:name="toc 5" w:semiHidden="1"/>
    <w:lsdException w:name="toc 6" w:semiHidden="1"/>
    <w:lsdException w:name="toc 7" w:semiHidden="1"/>
    <w:lsdException w:name="toc 8" w:semiHidden="1"/>
    <w:lsdException w:name="toc 9" w:semiHidden="1"/>
    <w:lsdException w:name="Normal Indent" w:semiHidden="1"/>
    <w:lsdException w:name="footnote text" w:semiHidden="1"/>
    <w:lsdException w:name="annotation text" w:semiHidden="1"/>
    <w:lsdException w:name="index heading" w:semiHidden="1"/>
    <w:lsdException w:name="caption" w:semiHidden="1" w:unhideWhenUsed="1" w:qFormat="1"/>
    <w:lsdException w:name="table of figures" w:semiHidden="1"/>
    <w:lsdException w:name="envelope address" w:semiHidden="1"/>
    <w:lsdException w:name="envelope return" w:semiHidden="1"/>
    <w:lsdException w:name="footnote reference"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Title" w:semiHidden="1" w:qFormat="1"/>
    <w:lsdException w:name="Closing" w:semiHidden="1"/>
    <w:lsdException w:name="Signature" w:semiHidden="1"/>
    <w:lsdException w:name="Body Text" w:semiHidden="1"/>
    <w:lsdException w:name="Message Header" w:semiHidden="1"/>
    <w:lsdException w:name="Subtitle" w:semiHidden="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3" w:semiHidden="1"/>
    <w:lsdException w:name="Block Text" w:semiHidden="1"/>
    <w:lsdException w:name="FollowedHyperlink" w:semiHidden="1"/>
    <w:lsdException w:name="Strong" w:semiHidden="1" w:qFormat="1"/>
    <w:lsdException w:name="Emphasis" w:semiHidden="1" w:qFormat="1"/>
    <w:lsdException w:name="Document Map" w:semiHidden="1"/>
    <w:lsdException w:name="Plain Text" w:semiHidden="1"/>
    <w:lsdException w:name="E-mail Signature" w:semiHidden="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annotation subject" w:semiHidden="1"/>
    <w:lsdException w:name="Balloon Text" w:semiHidden="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atentStyles>
  <w:style w:type="paragraph" w:default="1" w:styleId="a5">
    <w:name w:val="Normal"/>
    <w:qFormat/>
    <w:rsid w:val="0072683D"/>
    <w:pPr>
      <w:overflowPunct w:val="0"/>
      <w:autoSpaceDE w:val="0"/>
      <w:autoSpaceDN w:val="0"/>
      <w:bidi/>
      <w:adjustRightInd w:val="0"/>
      <w:spacing w:line="360" w:lineRule="auto"/>
      <w:jc w:val="both"/>
      <w:textAlignment w:val="baseline"/>
    </w:pPr>
    <w:rPr>
      <w:rFonts w:cs="David"/>
      <w:sz w:val="22"/>
      <w:szCs w:val="24"/>
      <w:lang w:eastAsia="he-IL"/>
    </w:rPr>
  </w:style>
  <w:style w:type="paragraph" w:styleId="1">
    <w:name w:val="heading 1"/>
    <w:basedOn w:val="a5"/>
    <w:next w:val="10"/>
    <w:semiHidden/>
    <w:qFormat/>
    <w:pPr>
      <w:keepNext/>
      <w:numPr>
        <w:numId w:val="1"/>
      </w:numPr>
      <w:tabs>
        <w:tab w:val="left" w:pos="1800"/>
      </w:tabs>
      <w:ind w:right="0"/>
      <w:outlineLvl w:val="0"/>
    </w:pPr>
    <w:rPr>
      <w:noProof/>
      <w:kern w:val="28"/>
      <w:sz w:val="24"/>
    </w:rPr>
  </w:style>
  <w:style w:type="paragraph" w:styleId="2">
    <w:name w:val="heading 2"/>
    <w:basedOn w:val="a5"/>
    <w:next w:val="20"/>
    <w:semiHidden/>
    <w:qFormat/>
    <w:pPr>
      <w:numPr>
        <w:ilvl w:val="1"/>
        <w:numId w:val="1"/>
      </w:numPr>
      <w:ind w:right="0"/>
      <w:outlineLvl w:val="1"/>
    </w:pPr>
    <w:rPr>
      <w:sz w:val="24"/>
    </w:rPr>
  </w:style>
  <w:style w:type="paragraph" w:styleId="3">
    <w:name w:val="heading 3"/>
    <w:basedOn w:val="a5"/>
    <w:next w:val="30"/>
    <w:semiHidden/>
    <w:qFormat/>
    <w:pPr>
      <w:keepNext/>
      <w:numPr>
        <w:ilvl w:val="2"/>
        <w:numId w:val="1"/>
      </w:numPr>
      <w:tabs>
        <w:tab w:val="left" w:pos="1800"/>
      </w:tabs>
      <w:ind w:right="0"/>
      <w:outlineLvl w:val="2"/>
    </w:pPr>
    <w:rPr>
      <w:b/>
      <w:noProof/>
      <w:kern w:val="28"/>
      <w:sz w:val="24"/>
    </w:rPr>
  </w:style>
  <w:style w:type="paragraph" w:styleId="4">
    <w:name w:val="heading 4"/>
    <w:basedOn w:val="a5"/>
    <w:next w:val="40"/>
    <w:semiHidden/>
    <w:qFormat/>
    <w:pPr>
      <w:numPr>
        <w:ilvl w:val="3"/>
        <w:numId w:val="1"/>
      </w:numPr>
      <w:ind w:right="0"/>
      <w:outlineLvl w:val="3"/>
    </w:pPr>
    <w:rPr>
      <w:b/>
      <w:sz w:val="24"/>
    </w:rPr>
  </w:style>
  <w:style w:type="paragraph" w:styleId="5">
    <w:name w:val="heading 5"/>
    <w:basedOn w:val="a5"/>
    <w:next w:val="50"/>
    <w:semiHidden/>
    <w:qFormat/>
    <w:pPr>
      <w:keepNext/>
      <w:numPr>
        <w:ilvl w:val="4"/>
        <w:numId w:val="1"/>
      </w:numPr>
      <w:tabs>
        <w:tab w:val="left" w:pos="1800"/>
      </w:tabs>
      <w:ind w:right="0"/>
      <w:outlineLvl w:val="4"/>
    </w:pPr>
    <w:rPr>
      <w:b/>
      <w:noProof/>
      <w:kern w:val="28"/>
      <w:sz w:val="24"/>
    </w:rPr>
  </w:style>
  <w:style w:type="paragraph" w:styleId="6">
    <w:name w:val="heading 6"/>
    <w:basedOn w:val="a5"/>
    <w:next w:val="60"/>
    <w:semiHidden/>
    <w:qFormat/>
    <w:pPr>
      <w:numPr>
        <w:ilvl w:val="5"/>
        <w:numId w:val="1"/>
      </w:numPr>
      <w:ind w:right="0"/>
      <w:outlineLvl w:val="5"/>
    </w:pPr>
    <w:rPr>
      <w:b/>
      <w:sz w:val="24"/>
    </w:rPr>
  </w:style>
  <w:style w:type="paragraph" w:styleId="7">
    <w:name w:val="heading 7"/>
    <w:basedOn w:val="a5"/>
    <w:next w:val="70"/>
    <w:semiHidden/>
    <w:qFormat/>
    <w:pPr>
      <w:keepNext/>
      <w:numPr>
        <w:ilvl w:val="6"/>
        <w:numId w:val="1"/>
      </w:numPr>
      <w:tabs>
        <w:tab w:val="left" w:pos="1800"/>
      </w:tabs>
      <w:ind w:left="4027"/>
      <w:outlineLvl w:val="6"/>
    </w:pPr>
    <w:rPr>
      <w:b/>
      <w:noProof/>
      <w:kern w:val="28"/>
      <w:sz w:val="24"/>
    </w:rPr>
  </w:style>
  <w:style w:type="paragraph" w:styleId="8">
    <w:name w:val="heading 8"/>
    <w:basedOn w:val="a5"/>
    <w:next w:val="80"/>
    <w:semiHidden/>
    <w:qFormat/>
    <w:pPr>
      <w:numPr>
        <w:ilvl w:val="7"/>
        <w:numId w:val="1"/>
      </w:numPr>
      <w:ind w:left="4424"/>
      <w:outlineLvl w:val="7"/>
    </w:pPr>
    <w:rPr>
      <w:b/>
      <w:sz w:val="24"/>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semiHidden/>
    <w:pPr>
      <w:tabs>
        <w:tab w:val="center" w:pos="4320"/>
        <w:tab w:val="right" w:pos="8640"/>
      </w:tabs>
    </w:pPr>
    <w:rPr>
      <w:rFonts w:cs="Narkisim"/>
      <w:b/>
      <w:bCs/>
    </w:rPr>
  </w:style>
  <w:style w:type="paragraph" w:styleId="aa">
    <w:name w:val="footer"/>
    <w:basedOn w:val="a5"/>
    <w:link w:val="ab"/>
    <w:pPr>
      <w:tabs>
        <w:tab w:val="center" w:pos="4320"/>
        <w:tab w:val="right" w:pos="8640"/>
      </w:tabs>
    </w:pPr>
    <w:rPr>
      <w:rFonts w:cs="Narkisim"/>
      <w:b/>
      <w:bCs/>
    </w:rPr>
  </w:style>
  <w:style w:type="paragraph" w:customStyle="1" w:styleId="ac">
    <w:name w:val="בכבוד"/>
    <w:basedOn w:val="a5"/>
    <w:semiHidden/>
    <w:pPr>
      <w:tabs>
        <w:tab w:val="center" w:pos="5612"/>
      </w:tabs>
    </w:pPr>
    <w:rPr>
      <w:sz w:val="24"/>
    </w:rPr>
  </w:style>
  <w:style w:type="paragraph" w:styleId="ad">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e"/>
    <w:rsid w:val="00570B79"/>
    <w:pPr>
      <w:numPr>
        <w:numId w:val="20"/>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f">
    <w:name w:val="List Continue"/>
    <w:basedOn w:val="a5"/>
    <w:semiHidden/>
    <w:pPr>
      <w:spacing w:after="120"/>
      <w:ind w:left="283"/>
    </w:pPr>
  </w:style>
  <w:style w:type="paragraph" w:styleId="23">
    <w:name w:val="List Continue 2"/>
    <w:basedOn w:val="a5"/>
    <w:semiHidden/>
    <w:pPr>
      <w:spacing w:after="120"/>
      <w:ind w:left="566"/>
    </w:pPr>
  </w:style>
  <w:style w:type="paragraph" w:styleId="33">
    <w:name w:val="List Continue 3"/>
    <w:basedOn w:val="a5"/>
    <w:semiHidden/>
    <w:pPr>
      <w:spacing w:after="120"/>
      <w:ind w:left="849"/>
    </w:pPr>
  </w:style>
  <w:style w:type="paragraph" w:styleId="43">
    <w:name w:val="List Continue 4"/>
    <w:basedOn w:val="a5"/>
    <w:semiHidden/>
    <w:pPr>
      <w:spacing w:after="120"/>
      <w:ind w:left="1132"/>
    </w:pPr>
  </w:style>
  <w:style w:type="paragraph" w:styleId="53">
    <w:name w:val="List Continue 5"/>
    <w:basedOn w:val="a5"/>
    <w:semiHidden/>
    <w:pPr>
      <w:spacing w:after="120"/>
      <w:ind w:left="1415"/>
    </w:pPr>
  </w:style>
  <w:style w:type="paragraph" w:styleId="af0">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1">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sz w:val="24"/>
    </w:rPr>
  </w:style>
  <w:style w:type="paragraph" w:customStyle="1" w:styleId="20">
    <w:name w:val="פיסקה2"/>
    <w:basedOn w:val="a5"/>
    <w:semiHidden/>
    <w:pPr>
      <w:tabs>
        <w:tab w:val="left" w:pos="1800"/>
      </w:tabs>
      <w:ind w:left="1021"/>
    </w:pPr>
    <w:rPr>
      <w:noProof/>
      <w:sz w:val="24"/>
    </w:rPr>
  </w:style>
  <w:style w:type="paragraph" w:customStyle="1" w:styleId="30">
    <w:name w:val="פיסקה3"/>
    <w:basedOn w:val="a5"/>
    <w:semiHidden/>
    <w:pPr>
      <w:tabs>
        <w:tab w:val="left" w:pos="1800"/>
      </w:tabs>
      <w:ind w:left="1814"/>
    </w:pPr>
    <w:rPr>
      <w:b/>
      <w:noProof/>
      <w:sz w:val="24"/>
    </w:rPr>
  </w:style>
  <w:style w:type="paragraph" w:customStyle="1" w:styleId="40">
    <w:name w:val="פיסקה4"/>
    <w:basedOn w:val="a5"/>
    <w:semiHidden/>
    <w:pPr>
      <w:ind w:left="2835"/>
    </w:pPr>
    <w:rPr>
      <w:noProof/>
      <w:sz w:val="24"/>
    </w:rPr>
  </w:style>
  <w:style w:type="paragraph" w:customStyle="1" w:styleId="50">
    <w:name w:val="פיסקה5"/>
    <w:basedOn w:val="a5"/>
    <w:semiHidden/>
    <w:pPr>
      <w:ind w:left="3232"/>
    </w:pPr>
    <w:rPr>
      <w:noProof/>
      <w:sz w:val="24"/>
    </w:rPr>
  </w:style>
  <w:style w:type="paragraph" w:customStyle="1" w:styleId="60">
    <w:name w:val="פיסקה6"/>
    <w:basedOn w:val="a5"/>
    <w:semiHidden/>
    <w:pPr>
      <w:ind w:left="3629"/>
    </w:pPr>
    <w:rPr>
      <w:sz w:val="24"/>
    </w:rPr>
  </w:style>
  <w:style w:type="paragraph" w:customStyle="1" w:styleId="70">
    <w:name w:val="פיסקה7"/>
    <w:basedOn w:val="a5"/>
    <w:semiHidden/>
    <w:pPr>
      <w:ind w:left="4026"/>
    </w:pPr>
    <w:rPr>
      <w:sz w:val="24"/>
    </w:rPr>
  </w:style>
  <w:style w:type="paragraph" w:customStyle="1" w:styleId="80">
    <w:name w:val="פיסקה8"/>
    <w:basedOn w:val="a5"/>
    <w:semiHidden/>
    <w:pPr>
      <w:ind w:left="4423"/>
    </w:pPr>
    <w:rPr>
      <w:sz w:val="24"/>
    </w:rPr>
  </w:style>
  <w:style w:type="paragraph" w:styleId="af2">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rPr>
      <w:sz w:val="24"/>
    </w:r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4"/>
      </w:numPr>
    </w:pPr>
  </w:style>
  <w:style w:type="paragraph" w:customStyle="1" w:styleId="a3">
    <w:name w:val="מספור"/>
    <w:basedOn w:val="a5"/>
    <w:link w:val="af3"/>
    <w:uiPriority w:val="1"/>
    <w:qFormat/>
    <w:rsid w:val="00F75F5E"/>
    <w:pPr>
      <w:numPr>
        <w:numId w:val="19"/>
      </w:numPr>
      <w:ind w:left="360"/>
    </w:pPr>
  </w:style>
  <w:style w:type="character" w:styleId="af4">
    <w:name w:val="line number"/>
    <w:semiHidden/>
    <w:rsid w:val="004932A6"/>
  </w:style>
  <w:style w:type="character" w:customStyle="1" w:styleId="af3">
    <w:name w:val="מספור תו"/>
    <w:link w:val="a3"/>
    <w:uiPriority w:val="1"/>
    <w:rsid w:val="00F75F5E"/>
    <w:rPr>
      <w:rFonts w:cs="David"/>
      <w:sz w:val="22"/>
      <w:szCs w:val="24"/>
      <w:lang w:eastAsia="he-IL"/>
    </w:rPr>
  </w:style>
  <w:style w:type="paragraph" w:customStyle="1" w:styleId="a4">
    <w:name w:val="ממסופר מדורג"/>
    <w:basedOn w:val="a3"/>
    <w:link w:val="af5"/>
    <w:uiPriority w:val="1"/>
    <w:rsid w:val="002E5351"/>
    <w:pPr>
      <w:numPr>
        <w:numId w:val="21"/>
      </w:numPr>
    </w:pPr>
  </w:style>
  <w:style w:type="paragraph" w:customStyle="1" w:styleId="af6">
    <w:name w:val="מ. מדורג"/>
    <w:basedOn w:val="a4"/>
    <w:link w:val="af7"/>
    <w:uiPriority w:val="1"/>
    <w:rsid w:val="001E2C8C"/>
    <w:pPr>
      <w:ind w:left="360"/>
    </w:pPr>
  </w:style>
  <w:style w:type="character" w:customStyle="1" w:styleId="af5">
    <w:name w:val="ממסופר מדורג תו"/>
    <w:basedOn w:val="af3"/>
    <w:link w:val="a4"/>
    <w:uiPriority w:val="1"/>
    <w:rsid w:val="00C46D1E"/>
    <w:rPr>
      <w:rFonts w:cs="David"/>
      <w:sz w:val="22"/>
      <w:szCs w:val="24"/>
      <w:lang w:eastAsia="he-IL"/>
    </w:rPr>
  </w:style>
  <w:style w:type="paragraph" w:customStyle="1" w:styleId="a0">
    <w:name w:val="מדורג"/>
    <w:basedOn w:val="a5"/>
    <w:link w:val="af8"/>
    <w:rsid w:val="00F46780"/>
    <w:pPr>
      <w:numPr>
        <w:numId w:val="39"/>
      </w:numPr>
      <w:tabs>
        <w:tab w:val="center" w:pos="4202"/>
        <w:tab w:val="center" w:pos="6186"/>
      </w:tabs>
    </w:pPr>
  </w:style>
  <w:style w:type="character" w:customStyle="1" w:styleId="af7">
    <w:name w:val="מ. מדורג תו"/>
    <w:basedOn w:val="af5"/>
    <w:link w:val="af6"/>
    <w:uiPriority w:val="1"/>
    <w:rsid w:val="001E2C8C"/>
    <w:rPr>
      <w:rFonts w:cs="David"/>
      <w:sz w:val="22"/>
      <w:szCs w:val="24"/>
      <w:lang w:eastAsia="he-IL"/>
    </w:rPr>
  </w:style>
  <w:style w:type="paragraph" w:customStyle="1" w:styleId="a2">
    <w:name w:val="מדורג ממוספר"/>
    <w:basedOn w:val="a5"/>
    <w:link w:val="af9"/>
    <w:uiPriority w:val="1"/>
    <w:qFormat/>
    <w:rsid w:val="00A243F0"/>
    <w:pPr>
      <w:numPr>
        <w:numId w:val="42"/>
      </w:numPr>
    </w:pPr>
  </w:style>
  <w:style w:type="character" w:customStyle="1" w:styleId="af8">
    <w:name w:val="מדורג תו"/>
    <w:link w:val="a0"/>
    <w:rsid w:val="00F46780"/>
    <w:rPr>
      <w:rFonts w:cs="David"/>
      <w:sz w:val="22"/>
      <w:szCs w:val="24"/>
      <w:lang w:eastAsia="he-IL"/>
    </w:rPr>
  </w:style>
  <w:style w:type="paragraph" w:customStyle="1" w:styleId="afa">
    <w:name w:val="תבליט"/>
    <w:basedOn w:val="a1"/>
    <w:link w:val="afb"/>
    <w:qFormat/>
    <w:rsid w:val="0072683D"/>
    <w:pPr>
      <w:ind w:left="360"/>
    </w:pPr>
  </w:style>
  <w:style w:type="character" w:customStyle="1" w:styleId="af9">
    <w:name w:val="מדורג ממוספר תו"/>
    <w:link w:val="a2"/>
    <w:uiPriority w:val="1"/>
    <w:rsid w:val="0072683D"/>
    <w:rPr>
      <w:rFonts w:cs="David"/>
      <w:sz w:val="22"/>
      <w:szCs w:val="24"/>
      <w:lang w:eastAsia="he-IL"/>
    </w:rPr>
  </w:style>
  <w:style w:type="table" w:styleId="afc">
    <w:name w:val="Table Grid"/>
    <w:basedOn w:val="a7"/>
    <w:rsid w:val="00177FE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e">
    <w:name w:val="רשימה מתובלטת תו"/>
    <w:link w:val="a1"/>
    <w:rsid w:val="0072683D"/>
    <w:rPr>
      <w:rFonts w:cs="David"/>
      <w:sz w:val="22"/>
      <w:szCs w:val="24"/>
      <w:lang w:eastAsia="he-IL"/>
    </w:rPr>
  </w:style>
  <w:style w:type="character" w:customStyle="1" w:styleId="afb">
    <w:name w:val="תבליט תו"/>
    <w:basedOn w:val="ae"/>
    <w:link w:val="afa"/>
    <w:rsid w:val="0072683D"/>
    <w:rPr>
      <w:rFonts w:cs="David"/>
      <w:sz w:val="22"/>
      <w:szCs w:val="24"/>
      <w:lang w:eastAsia="he-IL"/>
    </w:rPr>
  </w:style>
  <w:style w:type="character" w:customStyle="1" w:styleId="ab">
    <w:name w:val="כותרת תחתונה תו"/>
    <w:basedOn w:val="a6"/>
    <w:link w:val="aa"/>
    <w:rsid w:val="00A47E98"/>
    <w:rPr>
      <w:rFonts w:cs="Narkisim"/>
      <w:b/>
      <w:bCs/>
      <w:sz w:val="22"/>
      <w:szCs w:val="24"/>
      <w:lang w:eastAsia="he-IL"/>
    </w:rPr>
  </w:style>
  <w:style w:type="paragraph" w:styleId="afd">
    <w:name w:val="Balloon Text"/>
    <w:basedOn w:val="a5"/>
    <w:link w:val="afe"/>
    <w:semiHidden/>
    <w:rsid w:val="00D77FA2"/>
    <w:pPr>
      <w:spacing w:line="240" w:lineRule="auto"/>
    </w:pPr>
    <w:rPr>
      <w:rFonts w:ascii="Tahoma" w:hAnsi="Tahoma" w:cs="Tahoma"/>
      <w:sz w:val="16"/>
      <w:szCs w:val="16"/>
    </w:rPr>
  </w:style>
  <w:style w:type="character" w:customStyle="1" w:styleId="afe">
    <w:name w:val="טקסט בלונים תו"/>
    <w:basedOn w:val="a6"/>
    <w:link w:val="afd"/>
    <w:semiHidden/>
    <w:rsid w:val="00D77FA2"/>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140505">
      <w:bodyDiv w:val="1"/>
      <w:marLeft w:val="0"/>
      <w:marRight w:val="0"/>
      <w:marTop w:val="0"/>
      <w:marBottom w:val="0"/>
      <w:divBdr>
        <w:top w:val="none" w:sz="0" w:space="0" w:color="auto"/>
        <w:left w:val="none" w:sz="0" w:space="0" w:color="auto"/>
        <w:bottom w:val="none" w:sz="0" w:space="0" w:color="auto"/>
        <w:right w:val="none" w:sz="0" w:space="0" w:color="auto"/>
      </w:divBdr>
    </w:div>
    <w:div w:id="381636793">
      <w:bodyDiv w:val="1"/>
      <w:marLeft w:val="0"/>
      <w:marRight w:val="0"/>
      <w:marTop w:val="0"/>
      <w:marBottom w:val="0"/>
      <w:divBdr>
        <w:top w:val="none" w:sz="0" w:space="0" w:color="auto"/>
        <w:left w:val="none" w:sz="0" w:space="0" w:color="auto"/>
        <w:bottom w:val="none" w:sz="0" w:space="0" w:color="auto"/>
        <w:right w:val="none" w:sz="0" w:space="0" w:color="auto"/>
      </w:divBdr>
    </w:div>
    <w:div w:id="465512885">
      <w:bodyDiv w:val="1"/>
      <w:marLeft w:val="0"/>
      <w:marRight w:val="0"/>
      <w:marTop w:val="0"/>
      <w:marBottom w:val="0"/>
      <w:divBdr>
        <w:top w:val="none" w:sz="0" w:space="0" w:color="auto"/>
        <w:left w:val="none" w:sz="0" w:space="0" w:color="auto"/>
        <w:bottom w:val="none" w:sz="0" w:space="0" w:color="auto"/>
        <w:right w:val="none" w:sz="0" w:space="0" w:color="auto"/>
      </w:divBdr>
    </w:div>
    <w:div w:id="641472117">
      <w:bodyDiv w:val="1"/>
      <w:marLeft w:val="0"/>
      <w:marRight w:val="0"/>
      <w:marTop w:val="0"/>
      <w:marBottom w:val="0"/>
      <w:divBdr>
        <w:top w:val="none" w:sz="0" w:space="0" w:color="auto"/>
        <w:left w:val="none" w:sz="0" w:space="0" w:color="auto"/>
        <w:bottom w:val="none" w:sz="0" w:space="0" w:color="auto"/>
        <w:right w:val="none" w:sz="0" w:space="0" w:color="auto"/>
      </w:divBdr>
    </w:div>
    <w:div w:id="1635215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7C18AB-1989-4030-A934-F6ACD6A2BF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721</Words>
  <Characters>3567</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4280</CharactersWithSpaces>
  <SharedDoc>false</SharedDoc>
  <HLinks>
    <vt:vector size="12" baseType="variant">
      <vt:variant>
        <vt:i4>2883625</vt:i4>
      </vt:variant>
      <vt:variant>
        <vt:i4>11</vt:i4>
      </vt:variant>
      <vt:variant>
        <vt:i4>0</vt:i4>
      </vt:variant>
      <vt:variant>
        <vt:i4>5</vt:i4>
      </vt:variant>
      <vt:variant>
        <vt:lpwstr>http://www.moin.gov.il/</vt:lpwstr>
      </vt:variant>
      <vt:variant>
        <vt:lpwstr/>
      </vt:variant>
      <vt:variant>
        <vt:i4>2883625</vt:i4>
      </vt:variant>
      <vt:variant>
        <vt:i4>8</vt:i4>
      </vt:variant>
      <vt:variant>
        <vt:i4>0</vt:i4>
      </vt:variant>
      <vt:variant>
        <vt:i4>5</vt:i4>
      </vt:variant>
      <vt:variant>
        <vt:lpwstr>http://www.moin.gov.il/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creator>EDP</dc:creator>
  <cp:lastModifiedBy>שירי שניצקי</cp:lastModifiedBy>
  <cp:revision>2</cp:revision>
  <cp:lastPrinted>2014-01-06T08:51:00Z</cp:lastPrinted>
  <dcterms:created xsi:type="dcterms:W3CDTF">2017-03-01T18:05:00Z</dcterms:created>
  <dcterms:modified xsi:type="dcterms:W3CDTF">2017-03-01T18:05:00Z</dcterms:modified>
</cp:coreProperties>
</file>